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BC" w:rsidRDefault="006151BC" w:rsidP="006151BC">
      <w:pPr>
        <w:pStyle w:val="Default"/>
        <w:jc w:val="center"/>
        <w:rPr>
          <w:sz w:val="23"/>
          <w:szCs w:val="23"/>
        </w:rPr>
      </w:pPr>
      <w:r>
        <w:rPr>
          <w:b/>
          <w:bCs/>
          <w:sz w:val="23"/>
          <w:szCs w:val="23"/>
        </w:rPr>
        <w:t>FORMULARIO DE PRESENTACIÓN DE BUENAS PRÁCTICAS</w:t>
      </w:r>
    </w:p>
    <w:p w:rsidR="006151BC" w:rsidRDefault="006151BC" w:rsidP="006151BC">
      <w:pPr>
        <w:pStyle w:val="Default"/>
        <w:rPr>
          <w:sz w:val="23"/>
          <w:szCs w:val="23"/>
        </w:rPr>
      </w:pPr>
    </w:p>
    <w:p w:rsidR="006151BC" w:rsidRDefault="006151BC" w:rsidP="006151BC">
      <w:pPr>
        <w:pStyle w:val="Default"/>
        <w:jc w:val="both"/>
        <w:rPr>
          <w:sz w:val="23"/>
          <w:szCs w:val="23"/>
        </w:rPr>
      </w:pPr>
      <w:r>
        <w:rPr>
          <w:sz w:val="23"/>
          <w:szCs w:val="23"/>
        </w:rPr>
        <w:t xml:space="preserve">El objetivo de este formulario es obtener toda la información necesaria para elaborar la ficha que formará parte del banco de experiencias de TELESCOPI EL SALVADOR. El formulario cuenta con una serie de campos, cada uno de los cuales presenta breves indicaciones para facilitar su llenado. Se recomienda utilizar un lenguaje claro y sintético, que permita una comprensión rápida de toda la experiencia. Al formulario pueden adjuntarse otros documentos que complementen la explicación de la práctica que se va a evaluar. Las propuestas serán revisadas y evaluadas por El Jurado y antes de la incorporación de la Buena Práctica al banco de experiencias se solicitará el consentimiento por escrito de la institución que la haya presentado. </w:t>
      </w:r>
    </w:p>
    <w:p w:rsidR="006151BC" w:rsidRDefault="006151BC" w:rsidP="006151BC">
      <w:pPr>
        <w:pStyle w:val="Default"/>
        <w:rPr>
          <w:b/>
          <w:bCs/>
          <w:sz w:val="20"/>
          <w:szCs w:val="20"/>
        </w:rPr>
      </w:pPr>
    </w:p>
    <w:p w:rsidR="006151BC" w:rsidRPr="00A01877" w:rsidRDefault="006151BC" w:rsidP="006151BC">
      <w:pPr>
        <w:pStyle w:val="Default"/>
        <w:rPr>
          <w:sz w:val="22"/>
          <w:szCs w:val="20"/>
        </w:rPr>
      </w:pPr>
      <w:r w:rsidRPr="00A01877">
        <w:rPr>
          <w:b/>
          <w:bCs/>
          <w:sz w:val="22"/>
          <w:szCs w:val="20"/>
        </w:rPr>
        <w:t xml:space="preserve">II. BLOQUE DESCRIPTIVO DE LA BUENA PRÁCTICA </w:t>
      </w:r>
    </w:p>
    <w:p w:rsidR="006151BC" w:rsidRDefault="006151BC" w:rsidP="006151BC">
      <w:pPr>
        <w:pStyle w:val="Default"/>
        <w:rPr>
          <w:b/>
          <w:bCs/>
          <w:sz w:val="23"/>
          <w:szCs w:val="23"/>
        </w:rPr>
      </w:pPr>
      <w:r>
        <w:rPr>
          <w:b/>
          <w:bCs/>
          <w:sz w:val="23"/>
          <w:szCs w:val="23"/>
        </w:rPr>
        <w:t xml:space="preserve">1. Título de la Buena Práctica </w:t>
      </w:r>
    </w:p>
    <w:p w:rsidR="006151BC" w:rsidRDefault="006151BC" w:rsidP="006151BC">
      <w:pPr>
        <w:pStyle w:val="Default"/>
        <w:rPr>
          <w:b/>
          <w:bCs/>
          <w:sz w:val="23"/>
          <w:szCs w:val="23"/>
        </w:rPr>
      </w:pPr>
    </w:p>
    <w:tbl>
      <w:tblPr>
        <w:tblStyle w:val="Tablaconcuadrcula"/>
        <w:tblW w:w="0" w:type="auto"/>
        <w:tblLook w:val="04A0"/>
      </w:tblPr>
      <w:tblGrid>
        <w:gridCol w:w="8980"/>
      </w:tblGrid>
      <w:tr w:rsidR="006151BC" w:rsidTr="006151BC">
        <w:tc>
          <w:tcPr>
            <w:tcW w:w="8980" w:type="dxa"/>
          </w:tcPr>
          <w:p w:rsidR="006151BC" w:rsidRPr="00A01877" w:rsidRDefault="002947EC" w:rsidP="00E74B79">
            <w:pPr>
              <w:pStyle w:val="Default"/>
              <w:jc w:val="both"/>
              <w:rPr>
                <w:rFonts w:ascii="Arial" w:hAnsi="Arial" w:cs="Arial"/>
                <w:bCs/>
                <w:color w:val="auto"/>
                <w:sz w:val="23"/>
                <w:szCs w:val="23"/>
              </w:rPr>
            </w:pPr>
            <w:r w:rsidRPr="00A01877">
              <w:rPr>
                <w:rFonts w:ascii="Arial" w:hAnsi="Arial" w:cs="Arial"/>
                <w:color w:val="auto"/>
              </w:rPr>
              <w:t>Modelo de Integración Docencia-Servicio entre las IES y establecimientos de salud del Ministerio de Salud</w:t>
            </w:r>
          </w:p>
          <w:p w:rsidR="006151BC" w:rsidRPr="00A01877" w:rsidRDefault="006151BC" w:rsidP="006151BC">
            <w:pPr>
              <w:pStyle w:val="Default"/>
              <w:rPr>
                <w:bCs/>
                <w:sz w:val="23"/>
                <w:szCs w:val="23"/>
              </w:rPr>
            </w:pPr>
          </w:p>
        </w:tc>
      </w:tr>
    </w:tbl>
    <w:p w:rsidR="006151BC" w:rsidRDefault="006151BC" w:rsidP="006151BC">
      <w:pPr>
        <w:pStyle w:val="Default"/>
        <w:rPr>
          <w:b/>
          <w:bCs/>
          <w:sz w:val="23"/>
          <w:szCs w:val="23"/>
        </w:rPr>
      </w:pPr>
    </w:p>
    <w:p w:rsidR="006151BC" w:rsidRDefault="006151BC" w:rsidP="006151BC">
      <w:pPr>
        <w:pStyle w:val="Default"/>
        <w:rPr>
          <w:sz w:val="23"/>
          <w:szCs w:val="23"/>
        </w:rPr>
      </w:pPr>
    </w:p>
    <w:p w:rsidR="006151BC" w:rsidRDefault="006151BC" w:rsidP="006151BC">
      <w:pPr>
        <w:pStyle w:val="Default"/>
        <w:rPr>
          <w:b/>
          <w:bCs/>
          <w:sz w:val="23"/>
          <w:szCs w:val="23"/>
        </w:rPr>
      </w:pPr>
      <w:r>
        <w:rPr>
          <w:b/>
          <w:bCs/>
          <w:sz w:val="23"/>
          <w:szCs w:val="23"/>
        </w:rPr>
        <w:t xml:space="preserve">2. Año de inicio de la Buena Práctica </w:t>
      </w:r>
    </w:p>
    <w:tbl>
      <w:tblPr>
        <w:tblStyle w:val="Tablaconcuadrcula"/>
        <w:tblW w:w="0" w:type="auto"/>
        <w:tblLook w:val="04A0"/>
      </w:tblPr>
      <w:tblGrid>
        <w:gridCol w:w="8980"/>
      </w:tblGrid>
      <w:tr w:rsidR="006151BC" w:rsidTr="006151BC">
        <w:tc>
          <w:tcPr>
            <w:tcW w:w="8980" w:type="dxa"/>
          </w:tcPr>
          <w:p w:rsidR="006151BC" w:rsidRPr="00A01877" w:rsidRDefault="002947EC" w:rsidP="006151BC">
            <w:pPr>
              <w:pStyle w:val="Default"/>
              <w:rPr>
                <w:rFonts w:ascii="Arial" w:hAnsi="Arial" w:cs="Arial"/>
                <w:color w:val="auto"/>
                <w:sz w:val="23"/>
                <w:szCs w:val="23"/>
              </w:rPr>
            </w:pPr>
            <w:r w:rsidRPr="00A01877">
              <w:rPr>
                <w:rFonts w:ascii="Arial" w:hAnsi="Arial" w:cs="Arial"/>
                <w:color w:val="auto"/>
              </w:rPr>
              <w:t>1997 y actualizado en el 2004</w:t>
            </w:r>
          </w:p>
        </w:tc>
      </w:tr>
    </w:tbl>
    <w:p w:rsidR="006151BC" w:rsidRDefault="006151BC" w:rsidP="006151BC">
      <w:pPr>
        <w:pStyle w:val="Default"/>
        <w:rPr>
          <w:sz w:val="23"/>
          <w:szCs w:val="23"/>
        </w:rPr>
      </w:pPr>
    </w:p>
    <w:p w:rsidR="006151BC" w:rsidRDefault="006151BC" w:rsidP="006151BC">
      <w:pPr>
        <w:pStyle w:val="Default"/>
        <w:rPr>
          <w:sz w:val="23"/>
          <w:szCs w:val="23"/>
        </w:rPr>
      </w:pPr>
    </w:p>
    <w:p w:rsidR="006151BC" w:rsidRDefault="006151BC" w:rsidP="006151BC">
      <w:pPr>
        <w:pStyle w:val="Default"/>
        <w:rPr>
          <w:b/>
          <w:bCs/>
          <w:sz w:val="23"/>
          <w:szCs w:val="23"/>
        </w:rPr>
      </w:pPr>
      <w:r>
        <w:rPr>
          <w:b/>
          <w:bCs/>
          <w:sz w:val="23"/>
          <w:szCs w:val="23"/>
        </w:rPr>
        <w:t xml:space="preserve">3. Palabras claves: Introduzca, al menos, 5 palabras claves que identifiquen la Buena Práctica </w:t>
      </w:r>
    </w:p>
    <w:tbl>
      <w:tblPr>
        <w:tblStyle w:val="Tablaconcuadrcula"/>
        <w:tblW w:w="0" w:type="auto"/>
        <w:tblLook w:val="04A0"/>
      </w:tblPr>
      <w:tblGrid>
        <w:gridCol w:w="8980"/>
      </w:tblGrid>
      <w:tr w:rsidR="006151BC" w:rsidTr="006151BC">
        <w:tc>
          <w:tcPr>
            <w:tcW w:w="8980" w:type="dxa"/>
          </w:tcPr>
          <w:p w:rsidR="006151BC" w:rsidRPr="00A01877" w:rsidRDefault="002947EC" w:rsidP="00E74B79">
            <w:pPr>
              <w:pStyle w:val="Default"/>
              <w:jc w:val="both"/>
              <w:rPr>
                <w:rFonts w:ascii="Arial" w:hAnsi="Arial" w:cs="Arial"/>
                <w:color w:val="auto"/>
                <w:sz w:val="23"/>
                <w:szCs w:val="23"/>
              </w:rPr>
            </w:pPr>
            <w:r w:rsidRPr="00A01877">
              <w:rPr>
                <w:rFonts w:ascii="Arial" w:hAnsi="Arial" w:cs="Arial"/>
                <w:color w:val="auto"/>
              </w:rPr>
              <w:t>Docente, Hospitales, estudiante, practica,  integración, coordinación, retroalimentación(</w:t>
            </w:r>
            <w:proofErr w:type="spellStart"/>
            <w:r w:rsidRPr="00A01877">
              <w:rPr>
                <w:rFonts w:ascii="Arial" w:hAnsi="Arial" w:cs="Arial"/>
                <w:color w:val="auto"/>
              </w:rPr>
              <w:t>FEEBACK</w:t>
            </w:r>
            <w:proofErr w:type="spellEnd"/>
            <w:r w:rsidRPr="00A01877">
              <w:rPr>
                <w:rFonts w:ascii="Arial" w:hAnsi="Arial" w:cs="Arial"/>
                <w:color w:val="auto"/>
              </w:rPr>
              <w:t>)</w:t>
            </w:r>
          </w:p>
          <w:p w:rsidR="006151BC" w:rsidRDefault="006151BC" w:rsidP="006151BC">
            <w:pPr>
              <w:pStyle w:val="Default"/>
              <w:rPr>
                <w:sz w:val="23"/>
                <w:szCs w:val="23"/>
              </w:rPr>
            </w:pPr>
          </w:p>
        </w:tc>
      </w:tr>
    </w:tbl>
    <w:p w:rsidR="006151BC" w:rsidRDefault="006151BC" w:rsidP="006151BC">
      <w:pPr>
        <w:pStyle w:val="Default"/>
        <w:rPr>
          <w:sz w:val="23"/>
          <w:szCs w:val="23"/>
        </w:rPr>
      </w:pPr>
    </w:p>
    <w:p w:rsidR="006151BC" w:rsidRDefault="006151BC" w:rsidP="006151BC">
      <w:pPr>
        <w:pStyle w:val="Default"/>
        <w:rPr>
          <w:sz w:val="23"/>
          <w:szCs w:val="23"/>
        </w:rPr>
      </w:pPr>
    </w:p>
    <w:p w:rsidR="006151BC" w:rsidRDefault="006151BC" w:rsidP="006151BC">
      <w:pPr>
        <w:pStyle w:val="Default"/>
        <w:rPr>
          <w:b/>
          <w:bCs/>
          <w:sz w:val="23"/>
          <w:szCs w:val="23"/>
        </w:rPr>
      </w:pPr>
      <w:r>
        <w:rPr>
          <w:b/>
          <w:bCs/>
          <w:sz w:val="23"/>
          <w:szCs w:val="23"/>
        </w:rPr>
        <w:t xml:space="preserve">4. Ámbito de aplicación de la Buena Práctica </w:t>
      </w:r>
    </w:p>
    <w:p w:rsidR="006151BC" w:rsidRDefault="006151BC" w:rsidP="006151BC">
      <w:pPr>
        <w:pStyle w:val="Default"/>
        <w:rPr>
          <w:sz w:val="23"/>
          <w:szCs w:val="23"/>
        </w:rPr>
      </w:pPr>
    </w:p>
    <w:p w:rsidR="006151BC" w:rsidRDefault="00785D1C" w:rsidP="006151BC">
      <w:pPr>
        <w:pStyle w:val="Default"/>
        <w:rPr>
          <w:sz w:val="23"/>
          <w:szCs w:val="23"/>
        </w:rPr>
      </w:pPr>
      <w:r>
        <w:rPr>
          <w:noProof/>
          <w:sz w:val="23"/>
          <w:szCs w:val="23"/>
          <w:lang w:eastAsia="es-ES"/>
        </w:rPr>
        <w:pict>
          <v:rect id="_x0000_s1027" style="position:absolute;margin-left:-19.8pt;margin-top:12.5pt;width:17.25pt;height:12.75pt;z-index:251658240" fillcolor="black [3200]" strokecolor="#f2f2f2 [3041]" strokeweight="3pt">
            <v:shadow on="t" type="perspective" color="#7f7f7f [1601]" opacity=".5" offset="1pt" offset2="-1pt"/>
          </v:rect>
        </w:pict>
      </w:r>
    </w:p>
    <w:p w:rsidR="006151BC" w:rsidRPr="006151BC" w:rsidRDefault="006151BC" w:rsidP="006151BC">
      <w:pPr>
        <w:spacing w:after="0" w:line="360" w:lineRule="auto"/>
        <w:rPr>
          <w:rFonts w:ascii="Times New Roman" w:hAnsi="Times New Roman" w:cs="Times New Roman"/>
          <w:sz w:val="23"/>
          <w:szCs w:val="23"/>
        </w:rPr>
      </w:pPr>
      <w:r w:rsidRPr="006151BC">
        <w:rPr>
          <w:rFonts w:ascii="Times New Roman" w:hAnsi="Times New Roman" w:cs="Times New Roman"/>
          <w:sz w:val="23"/>
          <w:szCs w:val="23"/>
        </w:rPr>
        <w:t xml:space="preserve">DOCENCIA </w:t>
      </w:r>
    </w:p>
    <w:p w:rsidR="006151BC" w:rsidRPr="006151BC" w:rsidRDefault="00785D1C" w:rsidP="006151BC">
      <w:pPr>
        <w:spacing w:after="0" w:line="360" w:lineRule="auto"/>
        <w:rPr>
          <w:rFonts w:ascii="Times New Roman" w:hAnsi="Times New Roman" w:cs="Times New Roman"/>
          <w:sz w:val="23"/>
          <w:szCs w:val="23"/>
        </w:rPr>
      </w:pPr>
      <w:r>
        <w:rPr>
          <w:rFonts w:ascii="Times New Roman" w:hAnsi="Times New Roman" w:cs="Times New Roman"/>
          <w:noProof/>
          <w:sz w:val="23"/>
          <w:szCs w:val="23"/>
          <w:lang w:eastAsia="es-ES"/>
        </w:rPr>
        <w:pict>
          <v:rect id="_x0000_s1028" style="position:absolute;margin-left:-19.8pt;margin-top:-.3pt;width:17.25pt;height:12.75pt;z-index:251659264"/>
        </w:pict>
      </w:r>
      <w:r w:rsidR="006151BC" w:rsidRPr="006151BC">
        <w:rPr>
          <w:rFonts w:ascii="Times New Roman" w:hAnsi="Times New Roman" w:cs="Times New Roman"/>
          <w:sz w:val="23"/>
          <w:szCs w:val="23"/>
        </w:rPr>
        <w:t xml:space="preserve">INVESTIGACIÓN </w:t>
      </w:r>
    </w:p>
    <w:p w:rsidR="006151BC" w:rsidRPr="006151BC" w:rsidRDefault="00785D1C" w:rsidP="006151BC">
      <w:pPr>
        <w:spacing w:after="0" w:line="360" w:lineRule="auto"/>
        <w:rPr>
          <w:rFonts w:ascii="Times New Roman" w:hAnsi="Times New Roman" w:cs="Times New Roman"/>
          <w:sz w:val="23"/>
          <w:szCs w:val="23"/>
        </w:rPr>
      </w:pPr>
      <w:r>
        <w:rPr>
          <w:rFonts w:ascii="Times New Roman" w:hAnsi="Times New Roman" w:cs="Times New Roman"/>
          <w:noProof/>
          <w:sz w:val="23"/>
          <w:szCs w:val="23"/>
          <w:lang w:eastAsia="es-ES"/>
        </w:rPr>
        <w:pict>
          <v:rect id="_x0000_s1029" style="position:absolute;margin-left:-19.8pt;margin-top:.85pt;width:17.25pt;height:12.75pt;z-index:251660288"/>
        </w:pict>
      </w:r>
      <w:r w:rsidR="006151BC" w:rsidRPr="006151BC">
        <w:rPr>
          <w:rFonts w:ascii="Times New Roman" w:hAnsi="Times New Roman" w:cs="Times New Roman"/>
          <w:sz w:val="23"/>
          <w:szCs w:val="23"/>
        </w:rPr>
        <w:t xml:space="preserve">PROYECCIÓN SOCIAL </w:t>
      </w:r>
    </w:p>
    <w:p w:rsidR="008F65C1" w:rsidRDefault="00785D1C" w:rsidP="006151BC">
      <w:pPr>
        <w:spacing w:after="0" w:line="360" w:lineRule="auto"/>
        <w:rPr>
          <w:rFonts w:ascii="Times New Roman" w:hAnsi="Times New Roman" w:cs="Times New Roman"/>
          <w:sz w:val="23"/>
          <w:szCs w:val="23"/>
        </w:rPr>
      </w:pPr>
      <w:r>
        <w:rPr>
          <w:rFonts w:ascii="Times New Roman" w:hAnsi="Times New Roman" w:cs="Times New Roman"/>
          <w:noProof/>
          <w:sz w:val="23"/>
          <w:szCs w:val="23"/>
          <w:lang w:eastAsia="es-ES"/>
        </w:rPr>
        <w:pict>
          <v:rect id="_x0000_s1030" style="position:absolute;margin-left:-19.8pt;margin-top:1.25pt;width:17.25pt;height:12.75pt;z-index:251661312" fillcolor="black [3200]" strokecolor="#f2f2f2 [3041]" strokeweight="3pt">
            <v:shadow on="t" type="perspective" color="#7f7f7f [1601]" opacity=".5" offset="1pt" offset2="-1pt"/>
          </v:rect>
        </w:pict>
      </w:r>
      <w:proofErr w:type="spellStart"/>
      <w:r w:rsidR="006151BC" w:rsidRPr="006151BC">
        <w:rPr>
          <w:rFonts w:ascii="Times New Roman" w:hAnsi="Times New Roman" w:cs="Times New Roman"/>
          <w:sz w:val="23"/>
          <w:szCs w:val="23"/>
        </w:rPr>
        <w:t>ADMINISTRACION</w:t>
      </w:r>
      <w:proofErr w:type="spellEnd"/>
      <w:r w:rsidR="006151BC" w:rsidRPr="006151BC">
        <w:rPr>
          <w:rFonts w:ascii="Times New Roman" w:hAnsi="Times New Roman" w:cs="Times New Roman"/>
          <w:sz w:val="23"/>
          <w:szCs w:val="23"/>
        </w:rPr>
        <w:t xml:space="preserve"> INS</w:t>
      </w:r>
      <w:r w:rsidR="006151BC" w:rsidRPr="006151BC">
        <w:rPr>
          <w:rFonts w:ascii="Times New Roman" w:hAnsi="Times New Roman" w:cs="Times New Roman"/>
          <w:sz w:val="24"/>
          <w:szCs w:val="23"/>
        </w:rPr>
        <w:t>T</w:t>
      </w:r>
      <w:r w:rsidR="006151BC" w:rsidRPr="006151BC">
        <w:rPr>
          <w:rFonts w:ascii="Times New Roman" w:hAnsi="Times New Roman" w:cs="Times New Roman"/>
          <w:sz w:val="23"/>
          <w:szCs w:val="23"/>
        </w:rPr>
        <w:t>ITUCIONAL</w:t>
      </w:r>
    </w:p>
    <w:p w:rsidR="00C72902" w:rsidRDefault="00C72902" w:rsidP="006151BC">
      <w:pPr>
        <w:spacing w:after="0" w:line="360" w:lineRule="auto"/>
        <w:rPr>
          <w:rFonts w:ascii="Times New Roman" w:hAnsi="Times New Roman" w:cs="Times New Roman"/>
          <w:sz w:val="23"/>
          <w:szCs w:val="23"/>
        </w:rPr>
      </w:pPr>
    </w:p>
    <w:p w:rsidR="00C72902" w:rsidRDefault="00C72902" w:rsidP="006151BC">
      <w:pPr>
        <w:spacing w:after="0" w:line="360" w:lineRule="auto"/>
        <w:rPr>
          <w:rFonts w:ascii="Times New Roman" w:hAnsi="Times New Roman" w:cs="Times New Roman"/>
          <w:sz w:val="23"/>
          <w:szCs w:val="23"/>
        </w:rPr>
      </w:pPr>
    </w:p>
    <w:p w:rsidR="00C72902" w:rsidRDefault="00C72902" w:rsidP="006151BC">
      <w:pPr>
        <w:spacing w:after="0" w:line="360" w:lineRule="auto"/>
        <w:rPr>
          <w:rFonts w:ascii="Times New Roman" w:hAnsi="Times New Roman" w:cs="Times New Roman"/>
          <w:sz w:val="23"/>
          <w:szCs w:val="23"/>
        </w:rPr>
      </w:pPr>
    </w:p>
    <w:p w:rsidR="00C72902" w:rsidRDefault="00C72902" w:rsidP="006151BC">
      <w:pPr>
        <w:spacing w:after="0" w:line="360" w:lineRule="auto"/>
        <w:rPr>
          <w:rFonts w:ascii="Times New Roman" w:hAnsi="Times New Roman" w:cs="Times New Roman"/>
          <w:sz w:val="23"/>
          <w:szCs w:val="23"/>
        </w:rPr>
      </w:pPr>
    </w:p>
    <w:p w:rsidR="002947EC" w:rsidRDefault="002947EC" w:rsidP="006151BC">
      <w:pPr>
        <w:spacing w:after="0" w:line="360" w:lineRule="auto"/>
        <w:rPr>
          <w:rFonts w:ascii="Times New Roman" w:hAnsi="Times New Roman" w:cs="Times New Roman"/>
          <w:sz w:val="23"/>
          <w:szCs w:val="23"/>
        </w:rPr>
      </w:pPr>
    </w:p>
    <w:p w:rsidR="00C72902" w:rsidRDefault="00C72902" w:rsidP="006151BC">
      <w:pPr>
        <w:spacing w:after="0" w:line="360" w:lineRule="auto"/>
        <w:rPr>
          <w:rFonts w:ascii="Times New Roman" w:hAnsi="Times New Roman" w:cs="Times New Roman"/>
          <w:sz w:val="23"/>
          <w:szCs w:val="23"/>
        </w:rPr>
      </w:pPr>
    </w:p>
    <w:p w:rsidR="00C72902" w:rsidRPr="00A01877" w:rsidRDefault="00C72902" w:rsidP="00C72902">
      <w:pPr>
        <w:pStyle w:val="Default"/>
        <w:rPr>
          <w:b/>
          <w:bCs/>
          <w:sz w:val="22"/>
          <w:szCs w:val="20"/>
        </w:rPr>
      </w:pPr>
      <w:r w:rsidRPr="00A01877">
        <w:rPr>
          <w:b/>
          <w:bCs/>
          <w:sz w:val="22"/>
          <w:szCs w:val="20"/>
        </w:rPr>
        <w:t xml:space="preserve">III. INSTITUCIÓN RESPONSABLE / CONTACTO DE LA PRÁCTICA </w:t>
      </w:r>
    </w:p>
    <w:p w:rsidR="00C72902" w:rsidRDefault="00C72902" w:rsidP="00C72902">
      <w:pPr>
        <w:pStyle w:val="Default"/>
        <w:rPr>
          <w:sz w:val="20"/>
          <w:szCs w:val="20"/>
        </w:rPr>
      </w:pPr>
    </w:p>
    <w:p w:rsidR="00C72902" w:rsidRDefault="00C72902" w:rsidP="00C72902">
      <w:pPr>
        <w:pStyle w:val="Default"/>
        <w:rPr>
          <w:sz w:val="23"/>
          <w:szCs w:val="23"/>
        </w:rPr>
      </w:pPr>
      <w:r>
        <w:rPr>
          <w:b/>
          <w:bCs/>
          <w:sz w:val="23"/>
          <w:szCs w:val="23"/>
        </w:rPr>
        <w:t xml:space="preserve">1. Datos de la institución responsable de la Buena Práctica </w:t>
      </w:r>
    </w:p>
    <w:p w:rsidR="00C72902" w:rsidRDefault="00C72902" w:rsidP="00C72902">
      <w:pPr>
        <w:pStyle w:val="Default"/>
        <w:rPr>
          <w:sz w:val="23"/>
          <w:szCs w:val="23"/>
        </w:rPr>
      </w:pPr>
    </w:p>
    <w:tbl>
      <w:tblPr>
        <w:tblStyle w:val="Tablaconcuadrcula"/>
        <w:tblW w:w="0" w:type="auto"/>
        <w:tblLook w:val="04A0"/>
      </w:tblPr>
      <w:tblGrid>
        <w:gridCol w:w="1951"/>
        <w:gridCol w:w="7029"/>
      </w:tblGrid>
      <w:tr w:rsidR="00C72902" w:rsidTr="00C72902">
        <w:tc>
          <w:tcPr>
            <w:tcW w:w="1951" w:type="dxa"/>
            <w:tcBorders>
              <w:top w:val="nil"/>
              <w:left w:val="nil"/>
              <w:bottom w:val="nil"/>
              <w:right w:val="double" w:sz="4" w:space="0" w:color="auto"/>
            </w:tcBorders>
          </w:tcPr>
          <w:p w:rsidR="00C72902" w:rsidRDefault="00C72902" w:rsidP="00C72902">
            <w:pPr>
              <w:pStyle w:val="Default"/>
              <w:spacing w:line="360" w:lineRule="auto"/>
              <w:rPr>
                <w:sz w:val="23"/>
                <w:szCs w:val="23"/>
              </w:rPr>
            </w:pPr>
            <w:r>
              <w:rPr>
                <w:sz w:val="23"/>
                <w:szCs w:val="23"/>
              </w:rPr>
              <w:t>Nombre</w:t>
            </w:r>
          </w:p>
        </w:tc>
        <w:tc>
          <w:tcPr>
            <w:tcW w:w="7029" w:type="dxa"/>
            <w:tcBorders>
              <w:top w:val="double" w:sz="4" w:space="0" w:color="auto"/>
              <w:left w:val="double" w:sz="4" w:space="0" w:color="auto"/>
              <w:bottom w:val="double" w:sz="4" w:space="0" w:color="auto"/>
              <w:right w:val="double" w:sz="4" w:space="0" w:color="auto"/>
            </w:tcBorders>
          </w:tcPr>
          <w:p w:rsidR="00C72902" w:rsidRPr="00A01877" w:rsidRDefault="002947EC" w:rsidP="00E74B79">
            <w:pPr>
              <w:pStyle w:val="Default"/>
              <w:jc w:val="both"/>
              <w:rPr>
                <w:rFonts w:ascii="Arial" w:hAnsi="Arial" w:cs="Arial"/>
                <w:color w:val="auto"/>
              </w:rPr>
            </w:pPr>
            <w:r w:rsidRPr="00A01877">
              <w:rPr>
                <w:rFonts w:ascii="Arial" w:hAnsi="Arial" w:cs="Arial"/>
                <w:color w:val="auto"/>
              </w:rPr>
              <w:t xml:space="preserve">A)  Instituto Especializado de Educación Superior de </w:t>
            </w:r>
            <w:r w:rsidRPr="00A01877">
              <w:rPr>
                <w:rFonts w:ascii="Arial" w:hAnsi="Arial" w:cs="Arial"/>
                <w:color w:val="auto"/>
              </w:rPr>
              <w:br/>
              <w:t xml:space="preserve">      Profesionales de la Salud de El Salvador, IEPROES.</w:t>
            </w:r>
          </w:p>
        </w:tc>
      </w:tr>
      <w:tr w:rsidR="00C72902" w:rsidTr="00C72902">
        <w:tc>
          <w:tcPr>
            <w:tcW w:w="1951" w:type="dxa"/>
            <w:tcBorders>
              <w:top w:val="nil"/>
              <w:left w:val="nil"/>
              <w:bottom w:val="nil"/>
              <w:right w:val="double" w:sz="4" w:space="0" w:color="auto"/>
            </w:tcBorders>
          </w:tcPr>
          <w:p w:rsidR="00C72902" w:rsidRDefault="00C72902" w:rsidP="00C72902">
            <w:pPr>
              <w:pStyle w:val="Default"/>
              <w:spacing w:line="360" w:lineRule="auto"/>
              <w:rPr>
                <w:sz w:val="23"/>
                <w:szCs w:val="23"/>
              </w:rPr>
            </w:pPr>
            <w:r>
              <w:rPr>
                <w:sz w:val="23"/>
                <w:szCs w:val="23"/>
              </w:rPr>
              <w:t>Dirección</w:t>
            </w:r>
          </w:p>
        </w:tc>
        <w:tc>
          <w:tcPr>
            <w:tcW w:w="7029" w:type="dxa"/>
            <w:tcBorders>
              <w:top w:val="double" w:sz="4" w:space="0" w:color="auto"/>
              <w:left w:val="double" w:sz="4" w:space="0" w:color="auto"/>
              <w:bottom w:val="double" w:sz="4" w:space="0" w:color="auto"/>
              <w:right w:val="double" w:sz="4" w:space="0" w:color="auto"/>
            </w:tcBorders>
          </w:tcPr>
          <w:p w:rsidR="00C72902" w:rsidRPr="00A01877" w:rsidRDefault="002947EC" w:rsidP="00C72902">
            <w:pPr>
              <w:pStyle w:val="Default"/>
              <w:spacing w:line="360" w:lineRule="auto"/>
              <w:rPr>
                <w:rFonts w:ascii="Arial" w:hAnsi="Arial" w:cs="Arial"/>
                <w:color w:val="auto"/>
              </w:rPr>
            </w:pPr>
            <w:r w:rsidRPr="00A01877">
              <w:rPr>
                <w:rFonts w:ascii="Arial" w:hAnsi="Arial" w:cs="Arial"/>
                <w:color w:val="auto"/>
              </w:rPr>
              <w:t>37 Av. Sur y 12 Calle Poniente, No. 566, Col. Flor Blanca</w:t>
            </w:r>
          </w:p>
        </w:tc>
      </w:tr>
      <w:tr w:rsidR="00C72902" w:rsidTr="00C72902">
        <w:tc>
          <w:tcPr>
            <w:tcW w:w="1951" w:type="dxa"/>
            <w:tcBorders>
              <w:top w:val="nil"/>
              <w:left w:val="nil"/>
              <w:bottom w:val="nil"/>
              <w:right w:val="double" w:sz="4" w:space="0" w:color="auto"/>
            </w:tcBorders>
          </w:tcPr>
          <w:p w:rsidR="00C72902" w:rsidRDefault="00C72902" w:rsidP="00C72902">
            <w:pPr>
              <w:pStyle w:val="Default"/>
              <w:spacing w:line="360" w:lineRule="auto"/>
              <w:rPr>
                <w:sz w:val="23"/>
                <w:szCs w:val="23"/>
              </w:rPr>
            </w:pPr>
            <w:r>
              <w:rPr>
                <w:sz w:val="23"/>
                <w:szCs w:val="23"/>
              </w:rPr>
              <w:t>Ciudad</w:t>
            </w:r>
          </w:p>
        </w:tc>
        <w:tc>
          <w:tcPr>
            <w:tcW w:w="7029" w:type="dxa"/>
            <w:tcBorders>
              <w:top w:val="double" w:sz="4" w:space="0" w:color="auto"/>
              <w:left w:val="double" w:sz="4" w:space="0" w:color="auto"/>
              <w:bottom w:val="double" w:sz="4" w:space="0" w:color="auto"/>
              <w:right w:val="double" w:sz="4" w:space="0" w:color="auto"/>
            </w:tcBorders>
          </w:tcPr>
          <w:p w:rsidR="00C72902" w:rsidRPr="00A01877" w:rsidRDefault="002947EC" w:rsidP="00C72902">
            <w:pPr>
              <w:pStyle w:val="Default"/>
              <w:spacing w:line="360" w:lineRule="auto"/>
              <w:rPr>
                <w:rFonts w:ascii="Arial" w:hAnsi="Arial" w:cs="Arial"/>
                <w:color w:val="auto"/>
              </w:rPr>
            </w:pPr>
            <w:r w:rsidRPr="00A01877">
              <w:rPr>
                <w:rFonts w:ascii="Arial" w:hAnsi="Arial" w:cs="Arial"/>
                <w:color w:val="auto"/>
              </w:rPr>
              <w:t>San Salvador</w:t>
            </w:r>
          </w:p>
        </w:tc>
      </w:tr>
      <w:tr w:rsidR="00C72902" w:rsidTr="00C72902">
        <w:tc>
          <w:tcPr>
            <w:tcW w:w="1951" w:type="dxa"/>
            <w:tcBorders>
              <w:top w:val="nil"/>
              <w:left w:val="nil"/>
              <w:bottom w:val="nil"/>
              <w:right w:val="double" w:sz="4" w:space="0" w:color="auto"/>
            </w:tcBorders>
          </w:tcPr>
          <w:p w:rsidR="00C72902" w:rsidRDefault="00C72902" w:rsidP="00C72902">
            <w:pPr>
              <w:pStyle w:val="Default"/>
              <w:spacing w:line="360" w:lineRule="auto"/>
              <w:rPr>
                <w:sz w:val="23"/>
                <w:szCs w:val="23"/>
              </w:rPr>
            </w:pPr>
            <w:r>
              <w:rPr>
                <w:sz w:val="23"/>
                <w:szCs w:val="23"/>
              </w:rPr>
              <w:t>Departamento</w:t>
            </w:r>
          </w:p>
        </w:tc>
        <w:tc>
          <w:tcPr>
            <w:tcW w:w="7029" w:type="dxa"/>
            <w:tcBorders>
              <w:top w:val="double" w:sz="4" w:space="0" w:color="auto"/>
              <w:left w:val="double" w:sz="4" w:space="0" w:color="auto"/>
              <w:bottom w:val="double" w:sz="4" w:space="0" w:color="auto"/>
              <w:right w:val="double" w:sz="4" w:space="0" w:color="auto"/>
            </w:tcBorders>
          </w:tcPr>
          <w:p w:rsidR="00C72902" w:rsidRPr="00A01877" w:rsidRDefault="002947EC" w:rsidP="00C72902">
            <w:pPr>
              <w:pStyle w:val="Default"/>
              <w:spacing w:line="360" w:lineRule="auto"/>
              <w:rPr>
                <w:rFonts w:ascii="Arial" w:hAnsi="Arial" w:cs="Arial"/>
                <w:color w:val="auto"/>
              </w:rPr>
            </w:pPr>
            <w:r w:rsidRPr="00A01877">
              <w:rPr>
                <w:rFonts w:ascii="Arial" w:hAnsi="Arial" w:cs="Arial"/>
                <w:color w:val="auto"/>
              </w:rPr>
              <w:t>San Salvador</w:t>
            </w:r>
          </w:p>
        </w:tc>
      </w:tr>
      <w:tr w:rsidR="00C72902" w:rsidTr="00C72902">
        <w:tc>
          <w:tcPr>
            <w:tcW w:w="1951" w:type="dxa"/>
            <w:tcBorders>
              <w:top w:val="nil"/>
              <w:left w:val="nil"/>
              <w:bottom w:val="nil"/>
              <w:right w:val="double" w:sz="4" w:space="0" w:color="auto"/>
            </w:tcBorders>
          </w:tcPr>
          <w:p w:rsidR="00C72902" w:rsidRDefault="00C72902" w:rsidP="00C72902">
            <w:pPr>
              <w:pStyle w:val="Default"/>
              <w:spacing w:line="360" w:lineRule="auto"/>
              <w:rPr>
                <w:sz w:val="23"/>
                <w:szCs w:val="23"/>
              </w:rPr>
            </w:pPr>
            <w:r>
              <w:rPr>
                <w:sz w:val="23"/>
                <w:szCs w:val="23"/>
              </w:rPr>
              <w:t>País</w:t>
            </w:r>
          </w:p>
        </w:tc>
        <w:tc>
          <w:tcPr>
            <w:tcW w:w="7029" w:type="dxa"/>
            <w:tcBorders>
              <w:top w:val="double" w:sz="4" w:space="0" w:color="auto"/>
              <w:left w:val="double" w:sz="4" w:space="0" w:color="auto"/>
              <w:bottom w:val="double" w:sz="4" w:space="0" w:color="auto"/>
              <w:right w:val="double" w:sz="4" w:space="0" w:color="auto"/>
            </w:tcBorders>
          </w:tcPr>
          <w:p w:rsidR="00C72902" w:rsidRPr="00A01877" w:rsidRDefault="002947EC" w:rsidP="002947EC">
            <w:pPr>
              <w:pStyle w:val="Default"/>
              <w:spacing w:line="360" w:lineRule="auto"/>
              <w:rPr>
                <w:rFonts w:ascii="Arial" w:hAnsi="Arial" w:cs="Arial"/>
                <w:color w:val="auto"/>
              </w:rPr>
            </w:pPr>
            <w:r w:rsidRPr="00A01877">
              <w:rPr>
                <w:rFonts w:ascii="Arial" w:hAnsi="Arial" w:cs="Arial"/>
                <w:color w:val="auto"/>
              </w:rPr>
              <w:t>El Salvador</w:t>
            </w:r>
          </w:p>
        </w:tc>
      </w:tr>
      <w:tr w:rsidR="00C72902" w:rsidTr="00C72902">
        <w:tc>
          <w:tcPr>
            <w:tcW w:w="1951" w:type="dxa"/>
            <w:tcBorders>
              <w:top w:val="nil"/>
              <w:left w:val="nil"/>
              <w:bottom w:val="nil"/>
              <w:right w:val="double" w:sz="4" w:space="0" w:color="auto"/>
            </w:tcBorders>
          </w:tcPr>
          <w:p w:rsidR="00C72902" w:rsidRDefault="00C72902" w:rsidP="00C72902">
            <w:pPr>
              <w:pStyle w:val="Default"/>
              <w:spacing w:line="360" w:lineRule="auto"/>
              <w:rPr>
                <w:sz w:val="23"/>
                <w:szCs w:val="23"/>
              </w:rPr>
            </w:pPr>
            <w:r>
              <w:rPr>
                <w:sz w:val="23"/>
                <w:szCs w:val="23"/>
              </w:rPr>
              <w:t>Teléfono/Fax</w:t>
            </w:r>
          </w:p>
        </w:tc>
        <w:tc>
          <w:tcPr>
            <w:tcW w:w="7029" w:type="dxa"/>
            <w:tcBorders>
              <w:top w:val="double" w:sz="4" w:space="0" w:color="auto"/>
              <w:left w:val="double" w:sz="4" w:space="0" w:color="auto"/>
              <w:bottom w:val="double" w:sz="4" w:space="0" w:color="auto"/>
              <w:right w:val="double" w:sz="4" w:space="0" w:color="auto"/>
            </w:tcBorders>
          </w:tcPr>
          <w:p w:rsidR="00C72902" w:rsidRPr="00A01877" w:rsidRDefault="002947EC" w:rsidP="00C72902">
            <w:pPr>
              <w:pStyle w:val="Default"/>
              <w:spacing w:line="360" w:lineRule="auto"/>
              <w:rPr>
                <w:rFonts w:ascii="Arial" w:hAnsi="Arial" w:cs="Arial"/>
                <w:color w:val="auto"/>
              </w:rPr>
            </w:pPr>
            <w:r w:rsidRPr="00A01877">
              <w:rPr>
                <w:rFonts w:ascii="Arial" w:hAnsi="Arial" w:cs="Arial"/>
                <w:color w:val="auto"/>
              </w:rPr>
              <w:t>2298-1557</w:t>
            </w:r>
          </w:p>
        </w:tc>
      </w:tr>
      <w:tr w:rsidR="00C72902" w:rsidTr="00C72902">
        <w:tc>
          <w:tcPr>
            <w:tcW w:w="1951" w:type="dxa"/>
            <w:tcBorders>
              <w:top w:val="nil"/>
              <w:left w:val="nil"/>
              <w:bottom w:val="nil"/>
              <w:right w:val="double" w:sz="4" w:space="0" w:color="auto"/>
            </w:tcBorders>
          </w:tcPr>
          <w:p w:rsidR="00C72902" w:rsidRDefault="00C72902" w:rsidP="00C72902">
            <w:pPr>
              <w:pStyle w:val="Default"/>
              <w:spacing w:line="360" w:lineRule="auto"/>
              <w:rPr>
                <w:sz w:val="23"/>
                <w:szCs w:val="23"/>
              </w:rPr>
            </w:pPr>
            <w:r>
              <w:rPr>
                <w:sz w:val="23"/>
                <w:szCs w:val="23"/>
              </w:rPr>
              <w:t>Correo electrónico</w:t>
            </w:r>
          </w:p>
        </w:tc>
        <w:tc>
          <w:tcPr>
            <w:tcW w:w="7029" w:type="dxa"/>
            <w:tcBorders>
              <w:top w:val="double" w:sz="4" w:space="0" w:color="auto"/>
              <w:left w:val="double" w:sz="4" w:space="0" w:color="auto"/>
              <w:bottom w:val="double" w:sz="4" w:space="0" w:color="auto"/>
              <w:right w:val="double" w:sz="4" w:space="0" w:color="auto"/>
            </w:tcBorders>
          </w:tcPr>
          <w:p w:rsidR="00C72902" w:rsidRPr="00A01877" w:rsidRDefault="002947EC" w:rsidP="00C72902">
            <w:pPr>
              <w:pStyle w:val="Default"/>
              <w:spacing w:line="360" w:lineRule="auto"/>
              <w:rPr>
                <w:rFonts w:ascii="Arial" w:hAnsi="Arial" w:cs="Arial"/>
                <w:color w:val="auto"/>
              </w:rPr>
            </w:pPr>
            <w:r w:rsidRPr="00A01877">
              <w:rPr>
                <w:rFonts w:ascii="Arial" w:hAnsi="Arial" w:cs="Arial"/>
                <w:color w:val="auto"/>
              </w:rPr>
              <w:t>dirgeneral@ieproes.edu.sv</w:t>
            </w:r>
          </w:p>
        </w:tc>
      </w:tr>
      <w:tr w:rsidR="00C72902" w:rsidTr="00C72902">
        <w:tc>
          <w:tcPr>
            <w:tcW w:w="1951" w:type="dxa"/>
            <w:tcBorders>
              <w:top w:val="nil"/>
              <w:left w:val="nil"/>
              <w:bottom w:val="nil"/>
              <w:right w:val="double" w:sz="4" w:space="0" w:color="auto"/>
            </w:tcBorders>
          </w:tcPr>
          <w:p w:rsidR="00C72902" w:rsidRDefault="00C72902" w:rsidP="00C72902">
            <w:pPr>
              <w:pStyle w:val="Default"/>
              <w:spacing w:line="360" w:lineRule="auto"/>
              <w:rPr>
                <w:sz w:val="23"/>
                <w:szCs w:val="23"/>
              </w:rPr>
            </w:pPr>
            <w:r>
              <w:rPr>
                <w:sz w:val="23"/>
                <w:szCs w:val="23"/>
              </w:rPr>
              <w:t>Sitio Web</w:t>
            </w:r>
          </w:p>
        </w:tc>
        <w:tc>
          <w:tcPr>
            <w:tcW w:w="7029" w:type="dxa"/>
            <w:tcBorders>
              <w:top w:val="double" w:sz="4" w:space="0" w:color="auto"/>
              <w:left w:val="double" w:sz="4" w:space="0" w:color="auto"/>
              <w:bottom w:val="double" w:sz="4" w:space="0" w:color="auto"/>
              <w:right w:val="double" w:sz="4" w:space="0" w:color="auto"/>
            </w:tcBorders>
          </w:tcPr>
          <w:p w:rsidR="00C72902" w:rsidRPr="00A01877" w:rsidRDefault="002947EC" w:rsidP="00C72902">
            <w:pPr>
              <w:pStyle w:val="Default"/>
              <w:spacing w:line="360" w:lineRule="auto"/>
              <w:rPr>
                <w:rFonts w:ascii="Arial" w:hAnsi="Arial" w:cs="Arial"/>
                <w:color w:val="auto"/>
              </w:rPr>
            </w:pPr>
            <w:r w:rsidRPr="00A01877">
              <w:rPr>
                <w:rFonts w:ascii="Arial" w:hAnsi="Arial" w:cs="Arial"/>
                <w:color w:val="auto"/>
              </w:rPr>
              <w:t xml:space="preserve">www.ieproes.edu.sv </w:t>
            </w:r>
          </w:p>
        </w:tc>
      </w:tr>
    </w:tbl>
    <w:p w:rsidR="00C72902" w:rsidRDefault="00C72902" w:rsidP="00C72902">
      <w:pPr>
        <w:pStyle w:val="Default"/>
        <w:rPr>
          <w:sz w:val="23"/>
          <w:szCs w:val="23"/>
        </w:rPr>
      </w:pPr>
    </w:p>
    <w:p w:rsidR="00C72902" w:rsidRDefault="00C72902" w:rsidP="00C72902">
      <w:pPr>
        <w:pStyle w:val="Default"/>
        <w:spacing w:line="360" w:lineRule="auto"/>
        <w:rPr>
          <w:sz w:val="23"/>
          <w:szCs w:val="23"/>
        </w:rPr>
      </w:pPr>
      <w:r>
        <w:rPr>
          <w:sz w:val="23"/>
          <w:szCs w:val="23"/>
        </w:rPr>
        <w:tab/>
      </w:r>
    </w:p>
    <w:p w:rsidR="002947EC" w:rsidRDefault="002947EC" w:rsidP="00C72902">
      <w:pPr>
        <w:pStyle w:val="Default"/>
        <w:spacing w:line="360" w:lineRule="auto"/>
        <w:rPr>
          <w:sz w:val="23"/>
          <w:szCs w:val="23"/>
        </w:rPr>
      </w:pPr>
    </w:p>
    <w:tbl>
      <w:tblPr>
        <w:tblStyle w:val="Tablaconcuadrcula"/>
        <w:tblW w:w="0" w:type="auto"/>
        <w:tblLook w:val="04A0"/>
      </w:tblPr>
      <w:tblGrid>
        <w:gridCol w:w="1951"/>
        <w:gridCol w:w="7029"/>
      </w:tblGrid>
      <w:tr w:rsidR="002947EC" w:rsidTr="003A2D1E">
        <w:tc>
          <w:tcPr>
            <w:tcW w:w="1951" w:type="dxa"/>
            <w:tcBorders>
              <w:top w:val="nil"/>
              <w:left w:val="nil"/>
              <w:bottom w:val="nil"/>
              <w:right w:val="double" w:sz="4" w:space="0" w:color="auto"/>
            </w:tcBorders>
          </w:tcPr>
          <w:p w:rsidR="002947EC" w:rsidRDefault="002947EC" w:rsidP="003A2D1E">
            <w:pPr>
              <w:pStyle w:val="Default"/>
              <w:spacing w:line="360" w:lineRule="auto"/>
              <w:rPr>
                <w:sz w:val="23"/>
                <w:szCs w:val="23"/>
              </w:rPr>
            </w:pPr>
            <w:r>
              <w:rPr>
                <w:sz w:val="23"/>
                <w:szCs w:val="23"/>
              </w:rPr>
              <w:t>Nombre</w:t>
            </w:r>
          </w:p>
        </w:tc>
        <w:tc>
          <w:tcPr>
            <w:tcW w:w="7029" w:type="dxa"/>
            <w:tcBorders>
              <w:top w:val="double" w:sz="4" w:space="0" w:color="auto"/>
              <w:left w:val="double" w:sz="4" w:space="0" w:color="auto"/>
              <w:bottom w:val="double" w:sz="4" w:space="0" w:color="auto"/>
              <w:right w:val="double" w:sz="4" w:space="0" w:color="auto"/>
            </w:tcBorders>
          </w:tcPr>
          <w:p w:rsidR="002947EC" w:rsidRPr="00A01877" w:rsidRDefault="002947EC" w:rsidP="00E74B79">
            <w:pPr>
              <w:pStyle w:val="Default"/>
              <w:jc w:val="both"/>
              <w:rPr>
                <w:rFonts w:ascii="Arial" w:hAnsi="Arial" w:cs="Arial"/>
                <w:color w:val="auto"/>
                <w:sz w:val="23"/>
                <w:szCs w:val="23"/>
              </w:rPr>
            </w:pPr>
            <w:r w:rsidRPr="00A01877">
              <w:rPr>
                <w:rFonts w:ascii="Arial" w:hAnsi="Arial" w:cs="Arial"/>
                <w:color w:val="auto"/>
              </w:rPr>
              <w:t xml:space="preserve">B)  Instituto Tecnológico Escuela Técnica para la Salud, </w:t>
            </w:r>
            <w:r w:rsidRPr="00A01877">
              <w:rPr>
                <w:rFonts w:ascii="Arial" w:hAnsi="Arial" w:cs="Arial"/>
                <w:color w:val="auto"/>
              </w:rPr>
              <w:br/>
              <w:t xml:space="preserve">      </w:t>
            </w:r>
            <w:proofErr w:type="spellStart"/>
            <w:r w:rsidRPr="00A01877">
              <w:rPr>
                <w:rFonts w:ascii="Arial" w:hAnsi="Arial" w:cs="Arial"/>
                <w:color w:val="auto"/>
              </w:rPr>
              <w:t>ITETPS</w:t>
            </w:r>
            <w:proofErr w:type="spellEnd"/>
          </w:p>
        </w:tc>
      </w:tr>
      <w:tr w:rsidR="002947EC" w:rsidTr="003A2D1E">
        <w:tc>
          <w:tcPr>
            <w:tcW w:w="1951" w:type="dxa"/>
            <w:tcBorders>
              <w:top w:val="nil"/>
              <w:left w:val="nil"/>
              <w:bottom w:val="nil"/>
              <w:right w:val="double" w:sz="4" w:space="0" w:color="auto"/>
            </w:tcBorders>
          </w:tcPr>
          <w:p w:rsidR="002947EC" w:rsidRDefault="002947EC" w:rsidP="003A2D1E">
            <w:pPr>
              <w:pStyle w:val="Default"/>
              <w:spacing w:line="360" w:lineRule="auto"/>
              <w:rPr>
                <w:sz w:val="23"/>
                <w:szCs w:val="23"/>
              </w:rPr>
            </w:pPr>
            <w:r>
              <w:rPr>
                <w:sz w:val="23"/>
                <w:szCs w:val="23"/>
              </w:rPr>
              <w:t>Dirección</w:t>
            </w:r>
          </w:p>
        </w:tc>
        <w:tc>
          <w:tcPr>
            <w:tcW w:w="7029" w:type="dxa"/>
            <w:tcBorders>
              <w:top w:val="double" w:sz="4" w:space="0" w:color="auto"/>
              <w:left w:val="double" w:sz="4" w:space="0" w:color="auto"/>
              <w:bottom w:val="double" w:sz="4" w:space="0" w:color="auto"/>
              <w:right w:val="double" w:sz="4" w:space="0" w:color="auto"/>
            </w:tcBorders>
          </w:tcPr>
          <w:p w:rsidR="002947EC" w:rsidRPr="00A01877" w:rsidRDefault="002947EC" w:rsidP="00E74B79">
            <w:pPr>
              <w:pStyle w:val="Default"/>
              <w:jc w:val="both"/>
              <w:rPr>
                <w:rFonts w:ascii="Arial" w:hAnsi="Arial" w:cs="Arial"/>
                <w:color w:val="auto"/>
                <w:sz w:val="23"/>
                <w:szCs w:val="23"/>
              </w:rPr>
            </w:pPr>
            <w:r w:rsidRPr="00A01877">
              <w:rPr>
                <w:rFonts w:ascii="Arial" w:hAnsi="Arial" w:cs="Arial"/>
                <w:color w:val="auto"/>
              </w:rPr>
              <w:t xml:space="preserve">Calle Arce, No. 1243,Edificio </w:t>
            </w:r>
            <w:proofErr w:type="spellStart"/>
            <w:r w:rsidRPr="00A01877">
              <w:rPr>
                <w:rFonts w:ascii="Arial" w:hAnsi="Arial" w:cs="Arial"/>
                <w:color w:val="auto"/>
              </w:rPr>
              <w:t>Benjamin</w:t>
            </w:r>
            <w:proofErr w:type="spellEnd"/>
            <w:r w:rsidRPr="00A01877">
              <w:rPr>
                <w:rFonts w:ascii="Arial" w:hAnsi="Arial" w:cs="Arial"/>
                <w:color w:val="auto"/>
              </w:rPr>
              <w:t xml:space="preserve"> </w:t>
            </w:r>
            <w:proofErr w:type="spellStart"/>
            <w:r w:rsidRPr="00A01877">
              <w:rPr>
                <w:rFonts w:ascii="Arial" w:hAnsi="Arial" w:cs="Arial"/>
                <w:color w:val="auto"/>
              </w:rPr>
              <w:t>Bloom</w:t>
            </w:r>
            <w:proofErr w:type="spellEnd"/>
            <w:r w:rsidRPr="00A01877">
              <w:rPr>
                <w:rFonts w:ascii="Arial" w:hAnsi="Arial" w:cs="Arial"/>
                <w:color w:val="auto"/>
              </w:rPr>
              <w:t>(esquina opuesta Hospital Maternidad)</w:t>
            </w:r>
          </w:p>
        </w:tc>
      </w:tr>
      <w:tr w:rsidR="002947EC" w:rsidTr="003A2D1E">
        <w:tc>
          <w:tcPr>
            <w:tcW w:w="1951" w:type="dxa"/>
            <w:tcBorders>
              <w:top w:val="nil"/>
              <w:left w:val="nil"/>
              <w:bottom w:val="nil"/>
              <w:right w:val="double" w:sz="4" w:space="0" w:color="auto"/>
            </w:tcBorders>
          </w:tcPr>
          <w:p w:rsidR="002947EC" w:rsidRDefault="002947EC" w:rsidP="003A2D1E">
            <w:pPr>
              <w:pStyle w:val="Default"/>
              <w:spacing w:line="360" w:lineRule="auto"/>
              <w:rPr>
                <w:sz w:val="23"/>
                <w:szCs w:val="23"/>
              </w:rPr>
            </w:pPr>
            <w:r>
              <w:rPr>
                <w:sz w:val="23"/>
                <w:szCs w:val="23"/>
              </w:rPr>
              <w:t>Ciudad</w:t>
            </w:r>
          </w:p>
        </w:tc>
        <w:tc>
          <w:tcPr>
            <w:tcW w:w="7029" w:type="dxa"/>
            <w:tcBorders>
              <w:top w:val="double" w:sz="4" w:space="0" w:color="auto"/>
              <w:left w:val="double" w:sz="4" w:space="0" w:color="auto"/>
              <w:bottom w:val="double" w:sz="4" w:space="0" w:color="auto"/>
              <w:right w:val="double" w:sz="4" w:space="0" w:color="auto"/>
            </w:tcBorders>
          </w:tcPr>
          <w:p w:rsidR="002947EC" w:rsidRPr="00A01877" w:rsidRDefault="002947EC" w:rsidP="003A2D1E">
            <w:pPr>
              <w:pStyle w:val="Default"/>
              <w:spacing w:line="360" w:lineRule="auto"/>
              <w:rPr>
                <w:rFonts w:ascii="Arial" w:hAnsi="Arial" w:cs="Arial"/>
                <w:color w:val="auto"/>
                <w:sz w:val="23"/>
                <w:szCs w:val="23"/>
              </w:rPr>
            </w:pPr>
            <w:r w:rsidRPr="00A01877">
              <w:rPr>
                <w:rFonts w:ascii="Arial" w:hAnsi="Arial" w:cs="Arial"/>
                <w:color w:val="auto"/>
              </w:rPr>
              <w:t>San Salvador</w:t>
            </w:r>
          </w:p>
        </w:tc>
      </w:tr>
      <w:tr w:rsidR="002947EC" w:rsidTr="003A2D1E">
        <w:tc>
          <w:tcPr>
            <w:tcW w:w="1951" w:type="dxa"/>
            <w:tcBorders>
              <w:top w:val="nil"/>
              <w:left w:val="nil"/>
              <w:bottom w:val="nil"/>
              <w:right w:val="double" w:sz="4" w:space="0" w:color="auto"/>
            </w:tcBorders>
          </w:tcPr>
          <w:p w:rsidR="002947EC" w:rsidRDefault="002947EC" w:rsidP="003A2D1E">
            <w:pPr>
              <w:pStyle w:val="Default"/>
              <w:spacing w:line="360" w:lineRule="auto"/>
              <w:rPr>
                <w:sz w:val="23"/>
                <w:szCs w:val="23"/>
              </w:rPr>
            </w:pPr>
            <w:r>
              <w:rPr>
                <w:sz w:val="23"/>
                <w:szCs w:val="23"/>
              </w:rPr>
              <w:t>Departamento</w:t>
            </w:r>
          </w:p>
        </w:tc>
        <w:tc>
          <w:tcPr>
            <w:tcW w:w="7029" w:type="dxa"/>
            <w:tcBorders>
              <w:top w:val="double" w:sz="4" w:space="0" w:color="auto"/>
              <w:left w:val="double" w:sz="4" w:space="0" w:color="auto"/>
              <w:bottom w:val="double" w:sz="4" w:space="0" w:color="auto"/>
              <w:right w:val="double" w:sz="4" w:space="0" w:color="auto"/>
            </w:tcBorders>
          </w:tcPr>
          <w:p w:rsidR="002947EC" w:rsidRPr="00A01877" w:rsidRDefault="002947EC" w:rsidP="003A2D1E">
            <w:pPr>
              <w:pStyle w:val="Default"/>
              <w:spacing w:line="360" w:lineRule="auto"/>
              <w:rPr>
                <w:rFonts w:ascii="Arial" w:hAnsi="Arial" w:cs="Arial"/>
                <w:color w:val="auto"/>
                <w:sz w:val="23"/>
                <w:szCs w:val="23"/>
              </w:rPr>
            </w:pPr>
            <w:r w:rsidRPr="00A01877">
              <w:rPr>
                <w:rFonts w:ascii="Arial" w:hAnsi="Arial" w:cs="Arial"/>
                <w:color w:val="auto"/>
              </w:rPr>
              <w:t>San Salvador</w:t>
            </w:r>
          </w:p>
        </w:tc>
      </w:tr>
      <w:tr w:rsidR="002947EC" w:rsidTr="003A2D1E">
        <w:tc>
          <w:tcPr>
            <w:tcW w:w="1951" w:type="dxa"/>
            <w:tcBorders>
              <w:top w:val="nil"/>
              <w:left w:val="nil"/>
              <w:bottom w:val="nil"/>
              <w:right w:val="double" w:sz="4" w:space="0" w:color="auto"/>
            </w:tcBorders>
          </w:tcPr>
          <w:p w:rsidR="002947EC" w:rsidRDefault="002947EC" w:rsidP="003A2D1E">
            <w:pPr>
              <w:pStyle w:val="Default"/>
              <w:spacing w:line="360" w:lineRule="auto"/>
              <w:rPr>
                <w:sz w:val="23"/>
                <w:szCs w:val="23"/>
              </w:rPr>
            </w:pPr>
            <w:r>
              <w:rPr>
                <w:sz w:val="23"/>
                <w:szCs w:val="23"/>
              </w:rPr>
              <w:t>País</w:t>
            </w:r>
          </w:p>
        </w:tc>
        <w:tc>
          <w:tcPr>
            <w:tcW w:w="7029" w:type="dxa"/>
            <w:tcBorders>
              <w:top w:val="double" w:sz="4" w:space="0" w:color="auto"/>
              <w:left w:val="double" w:sz="4" w:space="0" w:color="auto"/>
              <w:bottom w:val="double" w:sz="4" w:space="0" w:color="auto"/>
              <w:right w:val="double" w:sz="4" w:space="0" w:color="auto"/>
            </w:tcBorders>
          </w:tcPr>
          <w:p w:rsidR="002947EC" w:rsidRPr="00A01877" w:rsidRDefault="002947EC" w:rsidP="003A2D1E">
            <w:pPr>
              <w:pStyle w:val="Default"/>
              <w:spacing w:line="360" w:lineRule="auto"/>
              <w:rPr>
                <w:rFonts w:ascii="Arial" w:hAnsi="Arial" w:cs="Arial"/>
                <w:color w:val="auto"/>
                <w:sz w:val="23"/>
                <w:szCs w:val="23"/>
              </w:rPr>
            </w:pPr>
            <w:r w:rsidRPr="00A01877">
              <w:rPr>
                <w:rFonts w:ascii="Arial" w:hAnsi="Arial" w:cs="Arial"/>
                <w:color w:val="auto"/>
              </w:rPr>
              <w:t>El Salvador</w:t>
            </w:r>
          </w:p>
        </w:tc>
      </w:tr>
      <w:tr w:rsidR="002947EC" w:rsidTr="003A2D1E">
        <w:tc>
          <w:tcPr>
            <w:tcW w:w="1951" w:type="dxa"/>
            <w:tcBorders>
              <w:top w:val="nil"/>
              <w:left w:val="nil"/>
              <w:bottom w:val="nil"/>
              <w:right w:val="double" w:sz="4" w:space="0" w:color="auto"/>
            </w:tcBorders>
          </w:tcPr>
          <w:p w:rsidR="002947EC" w:rsidRDefault="002947EC" w:rsidP="003A2D1E">
            <w:pPr>
              <w:pStyle w:val="Default"/>
              <w:spacing w:line="360" w:lineRule="auto"/>
              <w:rPr>
                <w:sz w:val="23"/>
                <w:szCs w:val="23"/>
              </w:rPr>
            </w:pPr>
            <w:r>
              <w:rPr>
                <w:sz w:val="23"/>
                <w:szCs w:val="23"/>
              </w:rPr>
              <w:t>Teléfono/Fax</w:t>
            </w:r>
          </w:p>
        </w:tc>
        <w:tc>
          <w:tcPr>
            <w:tcW w:w="7029" w:type="dxa"/>
            <w:tcBorders>
              <w:top w:val="double" w:sz="4" w:space="0" w:color="auto"/>
              <w:left w:val="double" w:sz="4" w:space="0" w:color="auto"/>
              <w:bottom w:val="double" w:sz="4" w:space="0" w:color="auto"/>
              <w:right w:val="double" w:sz="4" w:space="0" w:color="auto"/>
            </w:tcBorders>
          </w:tcPr>
          <w:p w:rsidR="002947EC" w:rsidRPr="00A01877" w:rsidRDefault="002947EC" w:rsidP="003A2D1E">
            <w:pPr>
              <w:pStyle w:val="Default"/>
              <w:spacing w:line="360" w:lineRule="auto"/>
              <w:rPr>
                <w:rFonts w:ascii="Arial" w:hAnsi="Arial" w:cs="Arial"/>
                <w:color w:val="auto"/>
                <w:sz w:val="23"/>
                <w:szCs w:val="23"/>
              </w:rPr>
            </w:pPr>
            <w:r w:rsidRPr="00A01877">
              <w:rPr>
                <w:rFonts w:ascii="Arial" w:hAnsi="Arial" w:cs="Arial"/>
                <w:color w:val="auto"/>
              </w:rPr>
              <w:t>2222-5669</w:t>
            </w:r>
          </w:p>
        </w:tc>
      </w:tr>
      <w:tr w:rsidR="002947EC" w:rsidTr="003A2D1E">
        <w:tc>
          <w:tcPr>
            <w:tcW w:w="1951" w:type="dxa"/>
            <w:tcBorders>
              <w:top w:val="nil"/>
              <w:left w:val="nil"/>
              <w:bottom w:val="nil"/>
              <w:right w:val="double" w:sz="4" w:space="0" w:color="auto"/>
            </w:tcBorders>
          </w:tcPr>
          <w:p w:rsidR="002947EC" w:rsidRDefault="002947EC" w:rsidP="003A2D1E">
            <w:pPr>
              <w:pStyle w:val="Default"/>
              <w:spacing w:line="360" w:lineRule="auto"/>
              <w:rPr>
                <w:sz w:val="23"/>
                <w:szCs w:val="23"/>
              </w:rPr>
            </w:pPr>
            <w:r>
              <w:rPr>
                <w:sz w:val="23"/>
                <w:szCs w:val="23"/>
              </w:rPr>
              <w:t>Correo electrónico</w:t>
            </w:r>
          </w:p>
        </w:tc>
        <w:tc>
          <w:tcPr>
            <w:tcW w:w="7029" w:type="dxa"/>
            <w:tcBorders>
              <w:top w:val="double" w:sz="4" w:space="0" w:color="auto"/>
              <w:left w:val="double" w:sz="4" w:space="0" w:color="auto"/>
              <w:bottom w:val="double" w:sz="4" w:space="0" w:color="auto"/>
              <w:right w:val="double" w:sz="4" w:space="0" w:color="auto"/>
            </w:tcBorders>
          </w:tcPr>
          <w:p w:rsidR="002947EC" w:rsidRPr="00A01877" w:rsidRDefault="002947EC" w:rsidP="003A2D1E">
            <w:pPr>
              <w:pStyle w:val="Default"/>
              <w:spacing w:line="360" w:lineRule="auto"/>
              <w:rPr>
                <w:rFonts w:ascii="Arial" w:hAnsi="Arial" w:cs="Arial"/>
                <w:color w:val="auto"/>
                <w:sz w:val="23"/>
                <w:szCs w:val="23"/>
              </w:rPr>
            </w:pPr>
            <w:r w:rsidRPr="00A01877">
              <w:rPr>
                <w:rFonts w:ascii="Arial" w:hAnsi="Arial" w:cs="Arial"/>
                <w:color w:val="auto"/>
              </w:rPr>
              <w:t>etps_supe@yahoo.com</w:t>
            </w:r>
          </w:p>
        </w:tc>
      </w:tr>
      <w:tr w:rsidR="002947EC" w:rsidTr="003A2D1E">
        <w:tc>
          <w:tcPr>
            <w:tcW w:w="1951" w:type="dxa"/>
            <w:tcBorders>
              <w:top w:val="nil"/>
              <w:left w:val="nil"/>
              <w:bottom w:val="nil"/>
              <w:right w:val="double" w:sz="4" w:space="0" w:color="auto"/>
            </w:tcBorders>
          </w:tcPr>
          <w:p w:rsidR="002947EC" w:rsidRDefault="002947EC" w:rsidP="003A2D1E">
            <w:pPr>
              <w:pStyle w:val="Default"/>
              <w:spacing w:line="360" w:lineRule="auto"/>
              <w:rPr>
                <w:sz w:val="23"/>
                <w:szCs w:val="23"/>
              </w:rPr>
            </w:pPr>
            <w:r>
              <w:rPr>
                <w:sz w:val="23"/>
                <w:szCs w:val="23"/>
              </w:rPr>
              <w:t>Sitio Web</w:t>
            </w:r>
          </w:p>
        </w:tc>
        <w:tc>
          <w:tcPr>
            <w:tcW w:w="7029" w:type="dxa"/>
            <w:tcBorders>
              <w:top w:val="double" w:sz="4" w:space="0" w:color="auto"/>
              <w:left w:val="double" w:sz="4" w:space="0" w:color="auto"/>
              <w:bottom w:val="double" w:sz="4" w:space="0" w:color="auto"/>
              <w:right w:val="double" w:sz="4" w:space="0" w:color="auto"/>
            </w:tcBorders>
          </w:tcPr>
          <w:p w:rsidR="002947EC" w:rsidRPr="00A01877" w:rsidRDefault="002947EC" w:rsidP="003A2D1E">
            <w:pPr>
              <w:pStyle w:val="Default"/>
              <w:spacing w:line="360" w:lineRule="auto"/>
              <w:rPr>
                <w:rFonts w:ascii="Arial" w:hAnsi="Arial" w:cs="Arial"/>
                <w:color w:val="auto"/>
                <w:sz w:val="23"/>
                <w:szCs w:val="23"/>
              </w:rPr>
            </w:pPr>
            <w:r w:rsidRPr="00A01877">
              <w:rPr>
                <w:rFonts w:ascii="Arial" w:hAnsi="Arial" w:cs="Arial"/>
                <w:color w:val="auto"/>
                <w:lang w:val="en-US"/>
              </w:rPr>
              <w:t>www.etpsenfermeria.org</w:t>
            </w:r>
          </w:p>
        </w:tc>
      </w:tr>
    </w:tbl>
    <w:p w:rsidR="002947EC" w:rsidRDefault="002947EC" w:rsidP="00C72902">
      <w:pPr>
        <w:pStyle w:val="Default"/>
        <w:spacing w:line="360" w:lineRule="auto"/>
        <w:rPr>
          <w:sz w:val="23"/>
          <w:szCs w:val="23"/>
        </w:rPr>
      </w:pPr>
    </w:p>
    <w:p w:rsidR="002947EC" w:rsidRDefault="002947EC" w:rsidP="00C72902">
      <w:pPr>
        <w:pStyle w:val="Default"/>
        <w:spacing w:line="360" w:lineRule="auto"/>
        <w:rPr>
          <w:sz w:val="23"/>
          <w:szCs w:val="23"/>
        </w:rPr>
      </w:pPr>
    </w:p>
    <w:p w:rsidR="002947EC" w:rsidRDefault="002947EC" w:rsidP="00C72902">
      <w:pPr>
        <w:pStyle w:val="Default"/>
        <w:spacing w:line="360" w:lineRule="auto"/>
        <w:rPr>
          <w:sz w:val="23"/>
          <w:szCs w:val="23"/>
        </w:rPr>
      </w:pPr>
    </w:p>
    <w:p w:rsidR="002947EC" w:rsidRDefault="002947EC" w:rsidP="00C72902">
      <w:pPr>
        <w:pStyle w:val="Default"/>
        <w:spacing w:line="360" w:lineRule="auto"/>
        <w:rPr>
          <w:sz w:val="23"/>
          <w:szCs w:val="23"/>
        </w:rPr>
      </w:pPr>
    </w:p>
    <w:p w:rsidR="002947EC" w:rsidRDefault="002947EC" w:rsidP="00C72902">
      <w:pPr>
        <w:pStyle w:val="Default"/>
        <w:spacing w:line="360" w:lineRule="auto"/>
        <w:rPr>
          <w:sz w:val="23"/>
          <w:szCs w:val="23"/>
        </w:rPr>
      </w:pPr>
    </w:p>
    <w:p w:rsidR="002947EC" w:rsidRDefault="002947EC" w:rsidP="00C72902">
      <w:pPr>
        <w:pStyle w:val="Default"/>
        <w:spacing w:line="360" w:lineRule="auto"/>
        <w:rPr>
          <w:sz w:val="23"/>
          <w:szCs w:val="23"/>
        </w:rPr>
      </w:pPr>
    </w:p>
    <w:p w:rsidR="002947EC" w:rsidRDefault="002947EC" w:rsidP="00C72902">
      <w:pPr>
        <w:pStyle w:val="Default"/>
        <w:spacing w:line="360" w:lineRule="auto"/>
        <w:rPr>
          <w:sz w:val="23"/>
          <w:szCs w:val="23"/>
        </w:rPr>
      </w:pPr>
    </w:p>
    <w:p w:rsidR="002947EC" w:rsidRDefault="002947EC" w:rsidP="00C72902">
      <w:pPr>
        <w:pStyle w:val="Default"/>
        <w:spacing w:line="360" w:lineRule="auto"/>
        <w:rPr>
          <w:sz w:val="23"/>
          <w:szCs w:val="23"/>
        </w:rPr>
      </w:pPr>
    </w:p>
    <w:p w:rsidR="00C72902" w:rsidRDefault="00C72902" w:rsidP="00C72902">
      <w:pPr>
        <w:pStyle w:val="Default"/>
        <w:rPr>
          <w:sz w:val="23"/>
          <w:szCs w:val="23"/>
        </w:rPr>
      </w:pPr>
      <w:r>
        <w:rPr>
          <w:b/>
          <w:bCs/>
          <w:sz w:val="23"/>
          <w:szCs w:val="23"/>
        </w:rPr>
        <w:t xml:space="preserve">2. Datos de la persona responsable </w:t>
      </w:r>
      <w:r w:rsidR="002947EC">
        <w:rPr>
          <w:b/>
          <w:bCs/>
          <w:sz w:val="23"/>
          <w:szCs w:val="23"/>
        </w:rPr>
        <w:t>IEPROES</w:t>
      </w:r>
    </w:p>
    <w:p w:rsidR="00C72902" w:rsidRDefault="00C72902" w:rsidP="00C72902">
      <w:pPr>
        <w:pStyle w:val="Default"/>
        <w:rPr>
          <w:sz w:val="23"/>
          <w:szCs w:val="23"/>
        </w:rPr>
      </w:pPr>
    </w:p>
    <w:tbl>
      <w:tblPr>
        <w:tblStyle w:val="Tablaconcuadrcula"/>
        <w:tblW w:w="0" w:type="auto"/>
        <w:tblLook w:val="04A0"/>
      </w:tblPr>
      <w:tblGrid>
        <w:gridCol w:w="2518"/>
        <w:gridCol w:w="6462"/>
      </w:tblGrid>
      <w:tr w:rsidR="002947EC" w:rsidTr="002947EC">
        <w:tc>
          <w:tcPr>
            <w:tcW w:w="2518" w:type="dxa"/>
            <w:tcBorders>
              <w:top w:val="nil"/>
              <w:left w:val="nil"/>
              <w:bottom w:val="nil"/>
              <w:right w:val="double" w:sz="4" w:space="0" w:color="auto"/>
            </w:tcBorders>
          </w:tcPr>
          <w:p w:rsidR="002947EC" w:rsidRDefault="002947EC" w:rsidP="003A2D1E">
            <w:pPr>
              <w:pStyle w:val="Default"/>
              <w:spacing w:line="360" w:lineRule="auto"/>
              <w:rPr>
                <w:sz w:val="23"/>
                <w:szCs w:val="23"/>
              </w:rPr>
            </w:pPr>
            <w:r>
              <w:rPr>
                <w:sz w:val="23"/>
                <w:szCs w:val="23"/>
              </w:rPr>
              <w:t>Nombre</w:t>
            </w:r>
          </w:p>
        </w:tc>
        <w:tc>
          <w:tcPr>
            <w:tcW w:w="6462" w:type="dxa"/>
            <w:tcBorders>
              <w:top w:val="double" w:sz="4" w:space="0" w:color="auto"/>
              <w:left w:val="double" w:sz="4" w:space="0" w:color="auto"/>
              <w:bottom w:val="double" w:sz="4" w:space="0" w:color="auto"/>
              <w:right w:val="double" w:sz="4" w:space="0" w:color="auto"/>
            </w:tcBorders>
          </w:tcPr>
          <w:p w:rsidR="002947EC" w:rsidRPr="00A01877" w:rsidRDefault="002947EC" w:rsidP="003A2D1E">
            <w:pPr>
              <w:pStyle w:val="Default"/>
              <w:rPr>
                <w:rFonts w:ascii="Arial" w:hAnsi="Arial" w:cs="Arial"/>
                <w:color w:val="auto"/>
              </w:rPr>
            </w:pPr>
            <w:r w:rsidRPr="00A01877">
              <w:rPr>
                <w:rFonts w:ascii="Arial" w:hAnsi="Arial" w:cs="Arial"/>
                <w:color w:val="auto"/>
              </w:rPr>
              <w:t>Zoila Marina Torres de Guadrón</w:t>
            </w:r>
          </w:p>
        </w:tc>
      </w:tr>
      <w:tr w:rsidR="002947EC" w:rsidTr="002947EC">
        <w:tc>
          <w:tcPr>
            <w:tcW w:w="2518" w:type="dxa"/>
            <w:tcBorders>
              <w:top w:val="nil"/>
              <w:left w:val="nil"/>
              <w:bottom w:val="nil"/>
              <w:right w:val="double" w:sz="4" w:space="0" w:color="auto"/>
            </w:tcBorders>
          </w:tcPr>
          <w:p w:rsidR="002947EC" w:rsidRDefault="002947EC" w:rsidP="002947EC">
            <w:pPr>
              <w:pStyle w:val="Default"/>
              <w:spacing w:line="360" w:lineRule="auto"/>
              <w:rPr>
                <w:sz w:val="23"/>
                <w:szCs w:val="23"/>
              </w:rPr>
            </w:pPr>
            <w:r>
              <w:rPr>
                <w:sz w:val="23"/>
                <w:szCs w:val="23"/>
              </w:rPr>
              <w:t>Cargo</w:t>
            </w:r>
          </w:p>
        </w:tc>
        <w:tc>
          <w:tcPr>
            <w:tcW w:w="6462" w:type="dxa"/>
            <w:tcBorders>
              <w:top w:val="double" w:sz="4" w:space="0" w:color="auto"/>
              <w:left w:val="double" w:sz="4" w:space="0" w:color="auto"/>
              <w:bottom w:val="double" w:sz="4" w:space="0" w:color="auto"/>
              <w:right w:val="double" w:sz="4" w:space="0" w:color="auto"/>
            </w:tcBorders>
          </w:tcPr>
          <w:p w:rsidR="002947EC" w:rsidRPr="00A01877" w:rsidRDefault="002947EC" w:rsidP="003A2D1E">
            <w:pPr>
              <w:pStyle w:val="Default"/>
              <w:spacing w:line="360" w:lineRule="auto"/>
              <w:rPr>
                <w:rFonts w:ascii="Arial" w:hAnsi="Arial" w:cs="Arial"/>
                <w:color w:val="auto"/>
              </w:rPr>
            </w:pPr>
            <w:r w:rsidRPr="00A01877">
              <w:rPr>
                <w:rFonts w:ascii="Arial" w:hAnsi="Arial" w:cs="Arial"/>
                <w:color w:val="auto"/>
              </w:rPr>
              <w:t xml:space="preserve">Directora General </w:t>
            </w:r>
          </w:p>
        </w:tc>
      </w:tr>
      <w:tr w:rsidR="002947EC" w:rsidTr="002947EC">
        <w:tc>
          <w:tcPr>
            <w:tcW w:w="2518" w:type="dxa"/>
            <w:tcBorders>
              <w:top w:val="nil"/>
              <w:left w:val="nil"/>
              <w:bottom w:val="nil"/>
              <w:right w:val="double" w:sz="4" w:space="0" w:color="auto"/>
            </w:tcBorders>
          </w:tcPr>
          <w:p w:rsidR="002947EC" w:rsidRDefault="002947EC" w:rsidP="002947EC">
            <w:pPr>
              <w:pStyle w:val="Default"/>
              <w:spacing w:line="360" w:lineRule="auto"/>
              <w:rPr>
                <w:sz w:val="23"/>
                <w:szCs w:val="23"/>
              </w:rPr>
            </w:pPr>
            <w:r>
              <w:rPr>
                <w:sz w:val="23"/>
                <w:szCs w:val="23"/>
              </w:rPr>
              <w:t>Unidad</w:t>
            </w:r>
          </w:p>
        </w:tc>
        <w:tc>
          <w:tcPr>
            <w:tcW w:w="6462" w:type="dxa"/>
            <w:tcBorders>
              <w:top w:val="double" w:sz="4" w:space="0" w:color="auto"/>
              <w:left w:val="double" w:sz="4" w:space="0" w:color="auto"/>
              <w:bottom w:val="double" w:sz="4" w:space="0" w:color="auto"/>
              <w:right w:val="double" w:sz="4" w:space="0" w:color="auto"/>
            </w:tcBorders>
          </w:tcPr>
          <w:p w:rsidR="002947EC" w:rsidRPr="00A01877" w:rsidRDefault="002947EC" w:rsidP="003A2D1E">
            <w:pPr>
              <w:pStyle w:val="Default"/>
              <w:spacing w:line="360" w:lineRule="auto"/>
              <w:rPr>
                <w:rFonts w:ascii="Arial" w:hAnsi="Arial" w:cs="Arial"/>
                <w:color w:val="auto"/>
              </w:rPr>
            </w:pPr>
            <w:r w:rsidRPr="00A01877">
              <w:rPr>
                <w:rFonts w:ascii="Arial" w:hAnsi="Arial" w:cs="Arial"/>
                <w:color w:val="auto"/>
              </w:rPr>
              <w:t>Administrativa</w:t>
            </w:r>
          </w:p>
        </w:tc>
      </w:tr>
      <w:tr w:rsidR="002947EC" w:rsidTr="002947EC">
        <w:tc>
          <w:tcPr>
            <w:tcW w:w="2518" w:type="dxa"/>
            <w:tcBorders>
              <w:top w:val="nil"/>
              <w:left w:val="nil"/>
              <w:bottom w:val="nil"/>
              <w:right w:val="double" w:sz="4" w:space="0" w:color="auto"/>
            </w:tcBorders>
          </w:tcPr>
          <w:p w:rsidR="002947EC" w:rsidRDefault="002947EC" w:rsidP="003A2D1E">
            <w:pPr>
              <w:pStyle w:val="Default"/>
              <w:spacing w:line="360" w:lineRule="auto"/>
              <w:rPr>
                <w:sz w:val="23"/>
                <w:szCs w:val="23"/>
              </w:rPr>
            </w:pPr>
            <w:r>
              <w:rPr>
                <w:sz w:val="23"/>
                <w:szCs w:val="23"/>
              </w:rPr>
              <w:t>Correo electrónico</w:t>
            </w:r>
          </w:p>
        </w:tc>
        <w:tc>
          <w:tcPr>
            <w:tcW w:w="6462" w:type="dxa"/>
            <w:tcBorders>
              <w:top w:val="double" w:sz="4" w:space="0" w:color="auto"/>
              <w:left w:val="double" w:sz="4" w:space="0" w:color="auto"/>
              <w:bottom w:val="double" w:sz="4" w:space="0" w:color="auto"/>
              <w:right w:val="double" w:sz="4" w:space="0" w:color="auto"/>
            </w:tcBorders>
          </w:tcPr>
          <w:p w:rsidR="002947EC" w:rsidRPr="00A01877" w:rsidRDefault="002947EC" w:rsidP="003A2D1E">
            <w:pPr>
              <w:pStyle w:val="Default"/>
              <w:spacing w:line="360" w:lineRule="auto"/>
              <w:rPr>
                <w:rFonts w:ascii="Arial" w:hAnsi="Arial" w:cs="Arial"/>
                <w:color w:val="auto"/>
              </w:rPr>
            </w:pPr>
            <w:r w:rsidRPr="00A01877">
              <w:rPr>
                <w:rFonts w:ascii="Arial" w:hAnsi="Arial" w:cs="Arial"/>
                <w:color w:val="auto"/>
              </w:rPr>
              <w:t>dirgeneral@ieproes.edu.sv</w:t>
            </w:r>
          </w:p>
        </w:tc>
      </w:tr>
      <w:tr w:rsidR="002947EC" w:rsidTr="002947EC">
        <w:tc>
          <w:tcPr>
            <w:tcW w:w="2518" w:type="dxa"/>
            <w:tcBorders>
              <w:top w:val="nil"/>
              <w:left w:val="nil"/>
              <w:bottom w:val="nil"/>
              <w:right w:val="double" w:sz="4" w:space="0" w:color="auto"/>
            </w:tcBorders>
          </w:tcPr>
          <w:p w:rsidR="002947EC" w:rsidRDefault="002947EC" w:rsidP="003A2D1E">
            <w:pPr>
              <w:pStyle w:val="Default"/>
              <w:spacing w:line="360" w:lineRule="auto"/>
              <w:rPr>
                <w:sz w:val="23"/>
                <w:szCs w:val="23"/>
              </w:rPr>
            </w:pPr>
            <w:r>
              <w:rPr>
                <w:sz w:val="23"/>
                <w:szCs w:val="23"/>
              </w:rPr>
              <w:t>Teléfono/Fax</w:t>
            </w:r>
          </w:p>
        </w:tc>
        <w:tc>
          <w:tcPr>
            <w:tcW w:w="6462" w:type="dxa"/>
            <w:tcBorders>
              <w:top w:val="double" w:sz="4" w:space="0" w:color="auto"/>
              <w:left w:val="double" w:sz="4" w:space="0" w:color="auto"/>
              <w:bottom w:val="double" w:sz="4" w:space="0" w:color="auto"/>
              <w:right w:val="double" w:sz="4" w:space="0" w:color="auto"/>
            </w:tcBorders>
          </w:tcPr>
          <w:p w:rsidR="002947EC" w:rsidRPr="00A01877" w:rsidRDefault="002947EC" w:rsidP="003A2D1E">
            <w:pPr>
              <w:pStyle w:val="Default"/>
              <w:spacing w:line="360" w:lineRule="auto"/>
              <w:rPr>
                <w:rFonts w:ascii="Arial" w:hAnsi="Arial" w:cs="Arial"/>
                <w:color w:val="auto"/>
              </w:rPr>
            </w:pPr>
            <w:r w:rsidRPr="00A01877">
              <w:rPr>
                <w:rFonts w:ascii="Arial" w:hAnsi="Arial" w:cs="Arial"/>
                <w:color w:val="auto"/>
              </w:rPr>
              <w:t>2298-1557</w:t>
            </w:r>
          </w:p>
        </w:tc>
      </w:tr>
      <w:tr w:rsidR="002947EC" w:rsidTr="002947EC">
        <w:tc>
          <w:tcPr>
            <w:tcW w:w="2518" w:type="dxa"/>
            <w:tcBorders>
              <w:top w:val="nil"/>
              <w:left w:val="nil"/>
              <w:bottom w:val="nil"/>
              <w:right w:val="double" w:sz="4" w:space="0" w:color="auto"/>
            </w:tcBorders>
          </w:tcPr>
          <w:p w:rsidR="002947EC" w:rsidRDefault="002947EC" w:rsidP="003A2D1E">
            <w:pPr>
              <w:pStyle w:val="Default"/>
              <w:spacing w:line="360" w:lineRule="auto"/>
              <w:rPr>
                <w:sz w:val="23"/>
                <w:szCs w:val="23"/>
              </w:rPr>
            </w:pPr>
            <w:r>
              <w:rPr>
                <w:sz w:val="23"/>
                <w:szCs w:val="23"/>
              </w:rPr>
              <w:t>Sitio Web del proyecto</w:t>
            </w:r>
          </w:p>
        </w:tc>
        <w:tc>
          <w:tcPr>
            <w:tcW w:w="6462" w:type="dxa"/>
            <w:tcBorders>
              <w:top w:val="double" w:sz="4" w:space="0" w:color="auto"/>
              <w:left w:val="double" w:sz="4" w:space="0" w:color="auto"/>
              <w:bottom w:val="double" w:sz="4" w:space="0" w:color="auto"/>
              <w:right w:val="double" w:sz="4" w:space="0" w:color="auto"/>
            </w:tcBorders>
          </w:tcPr>
          <w:p w:rsidR="002947EC" w:rsidRPr="00A01877" w:rsidRDefault="002947EC" w:rsidP="003A2D1E">
            <w:pPr>
              <w:pStyle w:val="Default"/>
              <w:spacing w:line="360" w:lineRule="auto"/>
              <w:rPr>
                <w:rFonts w:ascii="Arial" w:hAnsi="Arial" w:cs="Arial"/>
                <w:color w:val="auto"/>
              </w:rPr>
            </w:pPr>
            <w:r w:rsidRPr="00A01877">
              <w:rPr>
                <w:rFonts w:ascii="Arial" w:hAnsi="Arial" w:cs="Arial"/>
                <w:color w:val="auto"/>
              </w:rPr>
              <w:t>www.ieproes.edu.sv</w:t>
            </w:r>
          </w:p>
        </w:tc>
      </w:tr>
    </w:tbl>
    <w:p w:rsidR="002947EC" w:rsidRDefault="002947EC" w:rsidP="00C72902">
      <w:pPr>
        <w:pStyle w:val="Default"/>
        <w:rPr>
          <w:sz w:val="23"/>
          <w:szCs w:val="23"/>
        </w:rPr>
      </w:pPr>
    </w:p>
    <w:p w:rsidR="003E55BD" w:rsidRDefault="003E55BD" w:rsidP="00C72902">
      <w:pPr>
        <w:pStyle w:val="Default"/>
        <w:rPr>
          <w:b/>
          <w:sz w:val="23"/>
          <w:szCs w:val="23"/>
        </w:rPr>
      </w:pPr>
    </w:p>
    <w:p w:rsidR="003E55BD" w:rsidRDefault="003E55BD" w:rsidP="00C72902">
      <w:pPr>
        <w:pStyle w:val="Default"/>
        <w:rPr>
          <w:b/>
          <w:sz w:val="23"/>
          <w:szCs w:val="23"/>
        </w:rPr>
      </w:pPr>
      <w:r w:rsidRPr="003E55BD">
        <w:rPr>
          <w:b/>
          <w:sz w:val="23"/>
          <w:szCs w:val="23"/>
        </w:rPr>
        <w:t xml:space="preserve">Datos de la persona responsable </w:t>
      </w:r>
      <w:proofErr w:type="spellStart"/>
      <w:r w:rsidRPr="003E55BD">
        <w:rPr>
          <w:b/>
          <w:sz w:val="23"/>
          <w:szCs w:val="23"/>
        </w:rPr>
        <w:t>ITETPS</w:t>
      </w:r>
      <w:proofErr w:type="spellEnd"/>
    </w:p>
    <w:p w:rsidR="003E55BD" w:rsidRDefault="003E55BD" w:rsidP="00C72902">
      <w:pPr>
        <w:pStyle w:val="Default"/>
        <w:rPr>
          <w:b/>
          <w:sz w:val="23"/>
          <w:szCs w:val="23"/>
        </w:rPr>
      </w:pPr>
    </w:p>
    <w:tbl>
      <w:tblPr>
        <w:tblStyle w:val="Tablaconcuadrcula"/>
        <w:tblW w:w="0" w:type="auto"/>
        <w:tblLook w:val="04A0"/>
      </w:tblPr>
      <w:tblGrid>
        <w:gridCol w:w="2518"/>
        <w:gridCol w:w="6462"/>
      </w:tblGrid>
      <w:tr w:rsidR="003E55BD" w:rsidTr="003A2D1E">
        <w:tc>
          <w:tcPr>
            <w:tcW w:w="2518" w:type="dxa"/>
            <w:tcBorders>
              <w:top w:val="nil"/>
              <w:left w:val="nil"/>
              <w:bottom w:val="nil"/>
              <w:right w:val="double" w:sz="4" w:space="0" w:color="auto"/>
            </w:tcBorders>
          </w:tcPr>
          <w:p w:rsidR="003E55BD" w:rsidRDefault="003E55BD" w:rsidP="003A2D1E">
            <w:pPr>
              <w:pStyle w:val="Default"/>
              <w:spacing w:line="360" w:lineRule="auto"/>
              <w:rPr>
                <w:sz w:val="23"/>
                <w:szCs w:val="23"/>
              </w:rPr>
            </w:pPr>
            <w:r>
              <w:rPr>
                <w:sz w:val="23"/>
                <w:szCs w:val="23"/>
              </w:rPr>
              <w:t>Nombre</w:t>
            </w:r>
          </w:p>
        </w:tc>
        <w:tc>
          <w:tcPr>
            <w:tcW w:w="6462" w:type="dxa"/>
            <w:tcBorders>
              <w:top w:val="double" w:sz="4" w:space="0" w:color="auto"/>
              <w:left w:val="double" w:sz="4" w:space="0" w:color="auto"/>
              <w:bottom w:val="double" w:sz="4" w:space="0" w:color="auto"/>
              <w:right w:val="double" w:sz="4" w:space="0" w:color="auto"/>
            </w:tcBorders>
          </w:tcPr>
          <w:p w:rsidR="003E55BD" w:rsidRPr="00A01877" w:rsidRDefault="003E55BD" w:rsidP="003A2D1E">
            <w:pPr>
              <w:pStyle w:val="Default"/>
              <w:rPr>
                <w:rFonts w:ascii="Arial" w:hAnsi="Arial" w:cs="Arial"/>
                <w:color w:val="auto"/>
              </w:rPr>
            </w:pPr>
            <w:r w:rsidRPr="00A01877">
              <w:rPr>
                <w:rFonts w:ascii="Arial" w:hAnsi="Arial" w:cs="Arial"/>
                <w:color w:val="auto"/>
              </w:rPr>
              <w:t>Dolores Armida Alvarado de Marmol</w:t>
            </w:r>
          </w:p>
        </w:tc>
      </w:tr>
      <w:tr w:rsidR="003E55BD" w:rsidTr="003A2D1E">
        <w:tc>
          <w:tcPr>
            <w:tcW w:w="2518" w:type="dxa"/>
            <w:tcBorders>
              <w:top w:val="nil"/>
              <w:left w:val="nil"/>
              <w:bottom w:val="nil"/>
              <w:right w:val="double" w:sz="4" w:space="0" w:color="auto"/>
            </w:tcBorders>
          </w:tcPr>
          <w:p w:rsidR="003E55BD" w:rsidRDefault="003E55BD" w:rsidP="003A2D1E">
            <w:pPr>
              <w:pStyle w:val="Default"/>
              <w:spacing w:line="360" w:lineRule="auto"/>
              <w:rPr>
                <w:sz w:val="23"/>
                <w:szCs w:val="23"/>
              </w:rPr>
            </w:pPr>
            <w:r>
              <w:rPr>
                <w:sz w:val="23"/>
                <w:szCs w:val="23"/>
              </w:rPr>
              <w:t>Cargo</w:t>
            </w:r>
          </w:p>
        </w:tc>
        <w:tc>
          <w:tcPr>
            <w:tcW w:w="6462" w:type="dxa"/>
            <w:tcBorders>
              <w:top w:val="double" w:sz="4" w:space="0" w:color="auto"/>
              <w:left w:val="double" w:sz="4" w:space="0" w:color="auto"/>
              <w:bottom w:val="double" w:sz="4" w:space="0" w:color="auto"/>
              <w:right w:val="double" w:sz="4" w:space="0" w:color="auto"/>
            </w:tcBorders>
          </w:tcPr>
          <w:p w:rsidR="003E55BD" w:rsidRPr="00A01877" w:rsidRDefault="003E55BD" w:rsidP="003A2D1E">
            <w:pPr>
              <w:pStyle w:val="Default"/>
              <w:spacing w:line="360" w:lineRule="auto"/>
              <w:rPr>
                <w:rFonts w:ascii="Arial" w:hAnsi="Arial" w:cs="Arial"/>
                <w:color w:val="auto"/>
              </w:rPr>
            </w:pPr>
            <w:r w:rsidRPr="00A01877">
              <w:rPr>
                <w:rFonts w:ascii="Arial" w:hAnsi="Arial" w:cs="Arial"/>
                <w:color w:val="auto"/>
              </w:rPr>
              <w:t xml:space="preserve">Directora General </w:t>
            </w:r>
          </w:p>
        </w:tc>
      </w:tr>
      <w:tr w:rsidR="003E55BD" w:rsidTr="003A2D1E">
        <w:tc>
          <w:tcPr>
            <w:tcW w:w="2518" w:type="dxa"/>
            <w:tcBorders>
              <w:top w:val="nil"/>
              <w:left w:val="nil"/>
              <w:bottom w:val="nil"/>
              <w:right w:val="double" w:sz="4" w:space="0" w:color="auto"/>
            </w:tcBorders>
          </w:tcPr>
          <w:p w:rsidR="003E55BD" w:rsidRDefault="003E55BD" w:rsidP="003A2D1E">
            <w:pPr>
              <w:pStyle w:val="Default"/>
              <w:spacing w:line="360" w:lineRule="auto"/>
              <w:rPr>
                <w:sz w:val="23"/>
                <w:szCs w:val="23"/>
              </w:rPr>
            </w:pPr>
            <w:r>
              <w:rPr>
                <w:sz w:val="23"/>
                <w:szCs w:val="23"/>
              </w:rPr>
              <w:t>Unidad</w:t>
            </w:r>
          </w:p>
        </w:tc>
        <w:tc>
          <w:tcPr>
            <w:tcW w:w="6462" w:type="dxa"/>
            <w:tcBorders>
              <w:top w:val="double" w:sz="4" w:space="0" w:color="auto"/>
              <w:left w:val="double" w:sz="4" w:space="0" w:color="auto"/>
              <w:bottom w:val="double" w:sz="4" w:space="0" w:color="auto"/>
              <w:right w:val="double" w:sz="4" w:space="0" w:color="auto"/>
            </w:tcBorders>
          </w:tcPr>
          <w:p w:rsidR="003E55BD" w:rsidRPr="00A01877" w:rsidRDefault="003E55BD" w:rsidP="003A2D1E">
            <w:pPr>
              <w:pStyle w:val="Default"/>
              <w:spacing w:line="360" w:lineRule="auto"/>
              <w:rPr>
                <w:rFonts w:ascii="Arial" w:hAnsi="Arial" w:cs="Arial"/>
                <w:color w:val="auto"/>
              </w:rPr>
            </w:pPr>
            <w:r w:rsidRPr="00A01877">
              <w:rPr>
                <w:rFonts w:ascii="Arial" w:hAnsi="Arial" w:cs="Arial"/>
                <w:color w:val="auto"/>
              </w:rPr>
              <w:t>Administrativa</w:t>
            </w:r>
          </w:p>
        </w:tc>
      </w:tr>
      <w:tr w:rsidR="003E55BD" w:rsidTr="003A2D1E">
        <w:tc>
          <w:tcPr>
            <w:tcW w:w="2518" w:type="dxa"/>
            <w:tcBorders>
              <w:top w:val="nil"/>
              <w:left w:val="nil"/>
              <w:bottom w:val="nil"/>
              <w:right w:val="double" w:sz="4" w:space="0" w:color="auto"/>
            </w:tcBorders>
          </w:tcPr>
          <w:p w:rsidR="003E55BD" w:rsidRDefault="003E55BD" w:rsidP="003A2D1E">
            <w:pPr>
              <w:pStyle w:val="Default"/>
              <w:spacing w:line="360" w:lineRule="auto"/>
              <w:rPr>
                <w:sz w:val="23"/>
                <w:szCs w:val="23"/>
              </w:rPr>
            </w:pPr>
            <w:r>
              <w:rPr>
                <w:sz w:val="23"/>
                <w:szCs w:val="23"/>
              </w:rPr>
              <w:t>Correo electrónico</w:t>
            </w:r>
          </w:p>
        </w:tc>
        <w:tc>
          <w:tcPr>
            <w:tcW w:w="6462" w:type="dxa"/>
            <w:tcBorders>
              <w:top w:val="double" w:sz="4" w:space="0" w:color="auto"/>
              <w:left w:val="double" w:sz="4" w:space="0" w:color="auto"/>
              <w:bottom w:val="double" w:sz="4" w:space="0" w:color="auto"/>
              <w:right w:val="double" w:sz="4" w:space="0" w:color="auto"/>
            </w:tcBorders>
          </w:tcPr>
          <w:p w:rsidR="003E55BD" w:rsidRPr="00A01877" w:rsidRDefault="003E55BD" w:rsidP="003A2D1E">
            <w:pPr>
              <w:pStyle w:val="Default"/>
              <w:spacing w:line="360" w:lineRule="auto"/>
              <w:rPr>
                <w:rFonts w:ascii="Arial" w:hAnsi="Arial" w:cs="Arial"/>
                <w:color w:val="auto"/>
              </w:rPr>
            </w:pPr>
            <w:r w:rsidRPr="00A01877">
              <w:rPr>
                <w:rFonts w:ascii="Arial" w:hAnsi="Arial" w:cs="Arial"/>
                <w:color w:val="auto"/>
              </w:rPr>
              <w:t>etps_supe@yahoo.com</w:t>
            </w:r>
          </w:p>
        </w:tc>
      </w:tr>
      <w:tr w:rsidR="003E55BD" w:rsidTr="003A2D1E">
        <w:tc>
          <w:tcPr>
            <w:tcW w:w="2518" w:type="dxa"/>
            <w:tcBorders>
              <w:top w:val="nil"/>
              <w:left w:val="nil"/>
              <w:bottom w:val="nil"/>
              <w:right w:val="double" w:sz="4" w:space="0" w:color="auto"/>
            </w:tcBorders>
          </w:tcPr>
          <w:p w:rsidR="003E55BD" w:rsidRDefault="003E55BD" w:rsidP="003A2D1E">
            <w:pPr>
              <w:pStyle w:val="Default"/>
              <w:spacing w:line="360" w:lineRule="auto"/>
              <w:rPr>
                <w:sz w:val="23"/>
                <w:szCs w:val="23"/>
              </w:rPr>
            </w:pPr>
            <w:r>
              <w:rPr>
                <w:sz w:val="23"/>
                <w:szCs w:val="23"/>
              </w:rPr>
              <w:t>Teléfono/Fax</w:t>
            </w:r>
          </w:p>
        </w:tc>
        <w:tc>
          <w:tcPr>
            <w:tcW w:w="6462" w:type="dxa"/>
            <w:tcBorders>
              <w:top w:val="double" w:sz="4" w:space="0" w:color="auto"/>
              <w:left w:val="double" w:sz="4" w:space="0" w:color="auto"/>
              <w:bottom w:val="double" w:sz="4" w:space="0" w:color="auto"/>
              <w:right w:val="double" w:sz="4" w:space="0" w:color="auto"/>
            </w:tcBorders>
          </w:tcPr>
          <w:p w:rsidR="003E55BD" w:rsidRPr="00A01877" w:rsidRDefault="003E55BD" w:rsidP="003A2D1E">
            <w:pPr>
              <w:pStyle w:val="Default"/>
              <w:spacing w:line="360" w:lineRule="auto"/>
              <w:rPr>
                <w:rFonts w:ascii="Arial" w:hAnsi="Arial" w:cs="Arial"/>
                <w:color w:val="auto"/>
              </w:rPr>
            </w:pPr>
            <w:r w:rsidRPr="00A01877">
              <w:rPr>
                <w:rFonts w:ascii="Arial" w:hAnsi="Arial" w:cs="Arial"/>
                <w:color w:val="auto"/>
              </w:rPr>
              <w:t>2222-5669</w:t>
            </w:r>
          </w:p>
        </w:tc>
      </w:tr>
      <w:tr w:rsidR="003E55BD" w:rsidTr="003A2D1E">
        <w:tc>
          <w:tcPr>
            <w:tcW w:w="2518" w:type="dxa"/>
            <w:tcBorders>
              <w:top w:val="nil"/>
              <w:left w:val="nil"/>
              <w:bottom w:val="nil"/>
              <w:right w:val="double" w:sz="4" w:space="0" w:color="auto"/>
            </w:tcBorders>
          </w:tcPr>
          <w:p w:rsidR="003E55BD" w:rsidRDefault="003E55BD" w:rsidP="003A2D1E">
            <w:pPr>
              <w:pStyle w:val="Default"/>
              <w:spacing w:line="360" w:lineRule="auto"/>
              <w:rPr>
                <w:sz w:val="23"/>
                <w:szCs w:val="23"/>
              </w:rPr>
            </w:pPr>
            <w:r>
              <w:rPr>
                <w:sz w:val="23"/>
                <w:szCs w:val="23"/>
              </w:rPr>
              <w:t>Sitio Web del proyecto</w:t>
            </w:r>
          </w:p>
        </w:tc>
        <w:tc>
          <w:tcPr>
            <w:tcW w:w="6462" w:type="dxa"/>
            <w:tcBorders>
              <w:top w:val="double" w:sz="4" w:space="0" w:color="auto"/>
              <w:left w:val="double" w:sz="4" w:space="0" w:color="auto"/>
              <w:bottom w:val="double" w:sz="4" w:space="0" w:color="auto"/>
              <w:right w:val="double" w:sz="4" w:space="0" w:color="auto"/>
            </w:tcBorders>
          </w:tcPr>
          <w:p w:rsidR="003E55BD" w:rsidRPr="00A01877" w:rsidRDefault="003E55BD" w:rsidP="003A2D1E">
            <w:pPr>
              <w:pStyle w:val="Default"/>
              <w:spacing w:line="360" w:lineRule="auto"/>
              <w:rPr>
                <w:rFonts w:ascii="Arial" w:hAnsi="Arial" w:cs="Arial"/>
                <w:color w:val="auto"/>
              </w:rPr>
            </w:pPr>
            <w:proofErr w:type="spellStart"/>
            <w:proofErr w:type="gramStart"/>
            <w:r w:rsidRPr="00A01877">
              <w:rPr>
                <w:rFonts w:ascii="Arial" w:hAnsi="Arial" w:cs="Arial"/>
                <w:color w:val="auto"/>
              </w:rPr>
              <w:t>www</w:t>
            </w:r>
            <w:proofErr w:type="spellEnd"/>
            <w:proofErr w:type="gramEnd"/>
            <w:r w:rsidRPr="00A01877">
              <w:rPr>
                <w:rFonts w:ascii="Arial" w:hAnsi="Arial" w:cs="Arial"/>
                <w:color w:val="auto"/>
              </w:rPr>
              <w:t>. etpsenfermeria.org</w:t>
            </w:r>
          </w:p>
        </w:tc>
      </w:tr>
    </w:tbl>
    <w:p w:rsidR="003E55BD" w:rsidRDefault="003E55BD" w:rsidP="00C72902">
      <w:pPr>
        <w:pStyle w:val="Default"/>
        <w:rPr>
          <w:b/>
          <w:sz w:val="23"/>
          <w:szCs w:val="23"/>
        </w:rPr>
      </w:pPr>
    </w:p>
    <w:p w:rsidR="00A01877" w:rsidRDefault="00A01877" w:rsidP="00C72902">
      <w:pPr>
        <w:pStyle w:val="Default"/>
        <w:rPr>
          <w:b/>
          <w:sz w:val="23"/>
          <w:szCs w:val="23"/>
        </w:rPr>
      </w:pPr>
    </w:p>
    <w:p w:rsidR="00A01877" w:rsidRDefault="00A01877" w:rsidP="00C72902">
      <w:pPr>
        <w:pStyle w:val="Default"/>
        <w:rPr>
          <w:b/>
          <w:sz w:val="23"/>
          <w:szCs w:val="23"/>
        </w:rPr>
      </w:pPr>
    </w:p>
    <w:p w:rsidR="00463EF0" w:rsidRDefault="00463EF0" w:rsidP="00C72902">
      <w:pPr>
        <w:pStyle w:val="Default"/>
        <w:rPr>
          <w:b/>
          <w:sz w:val="23"/>
          <w:szCs w:val="23"/>
        </w:rPr>
      </w:pPr>
    </w:p>
    <w:p w:rsidR="00A01877" w:rsidRPr="00A01877" w:rsidRDefault="00A01877" w:rsidP="00A01877">
      <w:pPr>
        <w:pStyle w:val="Default"/>
        <w:rPr>
          <w:sz w:val="22"/>
          <w:szCs w:val="20"/>
        </w:rPr>
      </w:pPr>
      <w:r w:rsidRPr="00A01877">
        <w:rPr>
          <w:b/>
          <w:bCs/>
          <w:sz w:val="22"/>
          <w:szCs w:val="20"/>
        </w:rPr>
        <w:t xml:space="preserve">IV. CARACTERÍSTICAS DE LA BUENA PRÁCTICA </w:t>
      </w:r>
    </w:p>
    <w:p w:rsidR="00A01877" w:rsidRPr="00A01877" w:rsidRDefault="00A01877" w:rsidP="00A01877">
      <w:pPr>
        <w:pStyle w:val="Default"/>
        <w:rPr>
          <w:sz w:val="20"/>
          <w:szCs w:val="20"/>
        </w:rPr>
      </w:pPr>
      <w:r>
        <w:rPr>
          <w:sz w:val="23"/>
          <w:szCs w:val="23"/>
        </w:rPr>
        <w:t xml:space="preserve">Si se desea introducir gráficos, tablas </w:t>
      </w:r>
      <w:proofErr w:type="spellStart"/>
      <w:r>
        <w:rPr>
          <w:sz w:val="23"/>
          <w:szCs w:val="23"/>
        </w:rPr>
        <w:t>etc</w:t>
      </w:r>
      <w:proofErr w:type="spellEnd"/>
      <w:r>
        <w:rPr>
          <w:sz w:val="23"/>
          <w:szCs w:val="23"/>
        </w:rPr>
        <w:t xml:space="preserve">, indicar en el texto la ubicación y enviar el archivo al final del formulario. </w:t>
      </w:r>
    </w:p>
    <w:p w:rsidR="00A01877" w:rsidRDefault="00A01877" w:rsidP="00A01877">
      <w:pPr>
        <w:pStyle w:val="Default"/>
        <w:rPr>
          <w:b/>
          <w:bCs/>
          <w:sz w:val="23"/>
          <w:szCs w:val="23"/>
        </w:rPr>
      </w:pPr>
    </w:p>
    <w:p w:rsidR="00A01877" w:rsidRDefault="00A01877" w:rsidP="00A01877">
      <w:pPr>
        <w:pStyle w:val="Default"/>
        <w:rPr>
          <w:sz w:val="23"/>
          <w:szCs w:val="23"/>
        </w:rPr>
      </w:pPr>
      <w:r>
        <w:rPr>
          <w:b/>
          <w:bCs/>
          <w:sz w:val="23"/>
          <w:szCs w:val="23"/>
        </w:rPr>
        <w:t xml:space="preserve">1. Descripción de la Buena Práctica </w:t>
      </w:r>
    </w:p>
    <w:p w:rsidR="00A01877" w:rsidRDefault="00A01877" w:rsidP="00A01877">
      <w:pPr>
        <w:pStyle w:val="Default"/>
        <w:rPr>
          <w:sz w:val="23"/>
          <w:szCs w:val="23"/>
        </w:rPr>
      </w:pPr>
      <w:r>
        <w:rPr>
          <w:sz w:val="23"/>
          <w:szCs w:val="23"/>
        </w:rPr>
        <w:t xml:space="preserve">Haga un resumen en pocas palabras del contenido de la buena práctica que permita su comprensión global e incluya los aspectos fundamentales y más relevantes. </w:t>
      </w:r>
    </w:p>
    <w:p w:rsidR="00A01877" w:rsidRDefault="00A01877" w:rsidP="00A01877">
      <w:pPr>
        <w:pStyle w:val="Default"/>
        <w:rPr>
          <w:b/>
          <w:sz w:val="23"/>
          <w:szCs w:val="23"/>
        </w:rPr>
      </w:pPr>
      <w:r>
        <w:rPr>
          <w:sz w:val="23"/>
          <w:szCs w:val="23"/>
        </w:rPr>
        <w:t xml:space="preserve">(DOS </w:t>
      </w:r>
      <w:proofErr w:type="spellStart"/>
      <w:r>
        <w:rPr>
          <w:sz w:val="23"/>
          <w:szCs w:val="23"/>
        </w:rPr>
        <w:t>PÀGINAS</w:t>
      </w:r>
      <w:proofErr w:type="spellEnd"/>
      <w:r>
        <w:rPr>
          <w:sz w:val="23"/>
          <w:szCs w:val="23"/>
        </w:rPr>
        <w:t xml:space="preserve">. TAMAÑO DE LETRA </w:t>
      </w:r>
      <w:proofErr w:type="spellStart"/>
      <w:r>
        <w:rPr>
          <w:sz w:val="23"/>
          <w:szCs w:val="23"/>
        </w:rPr>
        <w:t>ARIAL</w:t>
      </w:r>
      <w:proofErr w:type="spellEnd"/>
      <w:r>
        <w:rPr>
          <w:sz w:val="23"/>
          <w:szCs w:val="23"/>
        </w:rPr>
        <w:t xml:space="preserve"> A ESPACIO SIMPLE, TAMAÑO 12</w:t>
      </w:r>
    </w:p>
    <w:p w:rsidR="00A01877" w:rsidRDefault="00A01877" w:rsidP="00C72902">
      <w:pPr>
        <w:pStyle w:val="Default"/>
        <w:rPr>
          <w:b/>
          <w:sz w:val="23"/>
          <w:szCs w:val="23"/>
        </w:rPr>
      </w:pPr>
    </w:p>
    <w:p w:rsidR="00A01877" w:rsidRPr="00A01877" w:rsidRDefault="00A01877" w:rsidP="00A01877">
      <w:pPr>
        <w:spacing w:line="240" w:lineRule="auto"/>
        <w:jc w:val="both"/>
        <w:rPr>
          <w:rFonts w:ascii="Arial" w:hAnsi="Arial" w:cs="Arial"/>
          <w:sz w:val="24"/>
          <w:szCs w:val="24"/>
        </w:rPr>
      </w:pPr>
      <w:r w:rsidRPr="00A01877">
        <w:rPr>
          <w:rFonts w:ascii="Arial" w:hAnsi="Arial" w:cs="Arial"/>
          <w:sz w:val="24"/>
          <w:szCs w:val="24"/>
        </w:rPr>
        <w:t>La Integración docencia servicio es un proceso articulado, dinámico y continuo que permite cualificar la enseñanza y aprendizaje de las(os) estudiantes, requiere de la participación consciente, motivada y responsable de los actores principales que participan en la formación de los recursos humanos de enfermería, siendo estas (os) las(os) docentes de Instituciones formadoras , docentes de Servicio hospitalarios, comunitarios  y las (os) estudiantes, quienes intervienen para mejorar la calidad de atención en salud  que se brinda a la población salvadoreña.</w:t>
      </w:r>
    </w:p>
    <w:p w:rsidR="00A01877" w:rsidRPr="00A01877" w:rsidRDefault="00A01877" w:rsidP="00A01877">
      <w:pPr>
        <w:spacing w:line="240" w:lineRule="auto"/>
        <w:jc w:val="both"/>
        <w:rPr>
          <w:rFonts w:ascii="Arial" w:hAnsi="Arial" w:cs="Arial"/>
          <w:sz w:val="24"/>
          <w:szCs w:val="24"/>
        </w:rPr>
      </w:pPr>
      <w:r w:rsidRPr="00A01877">
        <w:rPr>
          <w:rFonts w:ascii="Arial" w:hAnsi="Arial" w:cs="Arial"/>
          <w:sz w:val="24"/>
          <w:szCs w:val="24"/>
        </w:rPr>
        <w:lastRenderedPageBreak/>
        <w:t>La articulación de las Instituciones de salud y las Instituciones formadoras del recurso humano de enfermería, es necesaria, para que durante el proceso enseñanza- aprendizaje; por el cual transita la (el) estudiante en las etapas de formación profesional, adquiera los conocimientos, desarrollo actitudes, habilidades y destreza que le capaciten para incorporarse al mercado laboral con toma de conciencia, actitud crítica y creativa, tendiente a producir cambios en las prácticas de salud.</w:t>
      </w:r>
    </w:p>
    <w:p w:rsidR="00A01877" w:rsidRDefault="00A01877" w:rsidP="00A01877">
      <w:pPr>
        <w:pStyle w:val="Default"/>
        <w:jc w:val="both"/>
        <w:rPr>
          <w:b/>
          <w:sz w:val="23"/>
          <w:szCs w:val="23"/>
        </w:rPr>
      </w:pPr>
      <w:r w:rsidRPr="00A01877">
        <w:rPr>
          <w:rFonts w:ascii="Arial" w:hAnsi="Arial" w:cs="Arial"/>
          <w:color w:val="auto"/>
        </w:rPr>
        <w:t>Lo anterior es posible lograrlo si las(los) participantes de dicho proceso comparten objetivos básicos, entre ellos, el mejoramiento de las condiciones de salud de la población  y mejorar el proceso de enseñanza – aprendizaje. Concebido este último como el conjunto de actividades y medios que hacen posible transmitir               y producir conocimientos para que la práctica de enfermería sea eficaz, eficiente y con calidez.</w:t>
      </w:r>
    </w:p>
    <w:p w:rsidR="00A01877" w:rsidRDefault="00A01877" w:rsidP="00C72902">
      <w:pPr>
        <w:pStyle w:val="Default"/>
        <w:rPr>
          <w:b/>
          <w:sz w:val="23"/>
          <w:szCs w:val="23"/>
        </w:rPr>
      </w:pPr>
    </w:p>
    <w:p w:rsidR="00A01877" w:rsidRDefault="00A01877" w:rsidP="00C72902">
      <w:pPr>
        <w:pStyle w:val="Default"/>
        <w:rPr>
          <w:b/>
          <w:sz w:val="23"/>
          <w:szCs w:val="23"/>
        </w:rPr>
      </w:pPr>
    </w:p>
    <w:p w:rsidR="00103A25" w:rsidRDefault="00103A25" w:rsidP="00103A25">
      <w:pPr>
        <w:pStyle w:val="Default"/>
        <w:rPr>
          <w:sz w:val="23"/>
          <w:szCs w:val="23"/>
        </w:rPr>
      </w:pPr>
      <w:r>
        <w:rPr>
          <w:b/>
          <w:bCs/>
          <w:sz w:val="23"/>
          <w:szCs w:val="23"/>
        </w:rPr>
        <w:t xml:space="preserve">2. Situación de Partida </w:t>
      </w:r>
    </w:p>
    <w:p w:rsidR="00A01877" w:rsidRDefault="00103A25" w:rsidP="00103A25">
      <w:pPr>
        <w:pStyle w:val="Default"/>
        <w:jc w:val="both"/>
        <w:rPr>
          <w:b/>
          <w:sz w:val="23"/>
          <w:szCs w:val="23"/>
        </w:rPr>
      </w:pPr>
      <w:r>
        <w:rPr>
          <w:sz w:val="23"/>
          <w:szCs w:val="23"/>
        </w:rPr>
        <w:t>Haga una breve descripción de cómo se puso en marcha la Buena Práctica y de aquellos factores que fueron determinantes para ello y del problema que se quería solucionar. Sería interesante apuntar los antecedentes cuantitativos y cualitativos del diagnóstico que lo justifica.</w:t>
      </w:r>
    </w:p>
    <w:p w:rsidR="00A01877" w:rsidRDefault="00A01877" w:rsidP="00C72902">
      <w:pPr>
        <w:pStyle w:val="Default"/>
        <w:rPr>
          <w:b/>
          <w:sz w:val="23"/>
          <w:szCs w:val="23"/>
        </w:rPr>
      </w:pPr>
    </w:p>
    <w:p w:rsidR="00103A25" w:rsidRPr="00103A25" w:rsidRDefault="00103A25" w:rsidP="00103A25">
      <w:pPr>
        <w:jc w:val="both"/>
        <w:rPr>
          <w:rFonts w:ascii="Arial" w:hAnsi="Arial" w:cs="Arial"/>
          <w:sz w:val="24"/>
        </w:rPr>
      </w:pPr>
      <w:r w:rsidRPr="00103A25">
        <w:rPr>
          <w:rFonts w:ascii="Arial" w:hAnsi="Arial" w:cs="Arial"/>
          <w:sz w:val="24"/>
        </w:rPr>
        <w:t>La estrategia del Modelo de Integración Docencia Servicio se posiciona a partir del desarrollo de las Instituciones de Educación Superior (</w:t>
      </w:r>
      <w:proofErr w:type="spellStart"/>
      <w:r w:rsidRPr="00103A25">
        <w:rPr>
          <w:rFonts w:ascii="Arial" w:hAnsi="Arial" w:cs="Arial"/>
          <w:sz w:val="24"/>
        </w:rPr>
        <w:t>IES</w:t>
      </w:r>
      <w:proofErr w:type="spellEnd"/>
      <w:r w:rsidRPr="00103A25">
        <w:rPr>
          <w:rFonts w:ascii="Arial" w:hAnsi="Arial" w:cs="Arial"/>
          <w:sz w:val="24"/>
        </w:rPr>
        <w:t>) cuya especialidad es la formación de recursos humanos en la disciplina de enfermería que en 1997 sumaban 11 Instituciones que buscaban abordajes de de procesos de enseñanza –aprendizaje en áreas comunes, constituidas por los establecimientos de la red del Ministerio de Salud.</w:t>
      </w:r>
    </w:p>
    <w:p w:rsidR="00103A25" w:rsidRPr="00103A25" w:rsidRDefault="00103A25" w:rsidP="00103A25">
      <w:pPr>
        <w:jc w:val="both"/>
        <w:rPr>
          <w:rFonts w:ascii="Arial" w:hAnsi="Arial" w:cs="Arial"/>
          <w:sz w:val="24"/>
        </w:rPr>
      </w:pPr>
      <w:r w:rsidRPr="00103A25">
        <w:rPr>
          <w:rFonts w:ascii="Arial" w:hAnsi="Arial" w:cs="Arial"/>
          <w:sz w:val="24"/>
        </w:rPr>
        <w:t>Pero también estimulaba la necesidad de establecer una coordinación estrecha y el compartimiento de interés grupal e Institucional en función de una formación completa que luego de cómo resultado mejorar la calidad de atención que se brinda a las personas que demanda servicios de salud.</w:t>
      </w:r>
    </w:p>
    <w:p w:rsidR="00103A25" w:rsidRPr="00103A25" w:rsidRDefault="00103A25" w:rsidP="00103A25">
      <w:pPr>
        <w:jc w:val="both"/>
        <w:rPr>
          <w:rFonts w:ascii="Arial" w:hAnsi="Arial" w:cs="Arial"/>
          <w:sz w:val="24"/>
        </w:rPr>
      </w:pPr>
      <w:r w:rsidRPr="00103A25">
        <w:rPr>
          <w:rFonts w:ascii="Arial" w:hAnsi="Arial" w:cs="Arial"/>
          <w:sz w:val="24"/>
        </w:rPr>
        <w:t xml:space="preserve">Se crea entonces por iniciativa de de la gremial, el Ministerio de Salud y las               </w:t>
      </w:r>
      <w:proofErr w:type="spellStart"/>
      <w:r w:rsidRPr="00103A25">
        <w:rPr>
          <w:rFonts w:ascii="Arial" w:hAnsi="Arial" w:cs="Arial"/>
          <w:sz w:val="24"/>
        </w:rPr>
        <w:t>IES</w:t>
      </w:r>
      <w:proofErr w:type="spellEnd"/>
      <w:r w:rsidRPr="00103A25">
        <w:rPr>
          <w:rFonts w:ascii="Arial" w:hAnsi="Arial" w:cs="Arial"/>
          <w:sz w:val="24"/>
        </w:rPr>
        <w:t xml:space="preserve"> el Consejo de formadoras de recursos humanos de Enfermería </w:t>
      </w:r>
      <w:proofErr w:type="spellStart"/>
      <w:r w:rsidRPr="00103A25">
        <w:rPr>
          <w:rFonts w:ascii="Arial" w:hAnsi="Arial" w:cs="Arial"/>
          <w:sz w:val="24"/>
        </w:rPr>
        <w:t>CFREES</w:t>
      </w:r>
      <w:proofErr w:type="spellEnd"/>
      <w:r w:rsidRPr="00103A25">
        <w:rPr>
          <w:rFonts w:ascii="Arial" w:hAnsi="Arial" w:cs="Arial"/>
          <w:sz w:val="24"/>
        </w:rPr>
        <w:t xml:space="preserve">                         y estimulados por la cooperación Japonesa que ese momento iniciaba los proyectos de apoyo  dirigidos al fortalecimiento de la educación en Enfermería en El Salvador.</w:t>
      </w:r>
    </w:p>
    <w:p w:rsidR="00103A25" w:rsidRPr="00103A25" w:rsidRDefault="00103A25" w:rsidP="00103A25">
      <w:pPr>
        <w:spacing w:line="240" w:lineRule="auto"/>
        <w:jc w:val="both"/>
        <w:rPr>
          <w:rFonts w:ascii="Arial" w:hAnsi="Arial" w:cs="Arial"/>
          <w:sz w:val="24"/>
        </w:rPr>
      </w:pPr>
      <w:r w:rsidRPr="00103A25">
        <w:rPr>
          <w:rFonts w:ascii="Arial" w:hAnsi="Arial" w:cs="Arial"/>
          <w:sz w:val="24"/>
        </w:rPr>
        <w:t xml:space="preserve">En 1998 desaparecen otras  Instituciones quedando hasta la fecha solamente nueve, estas son: </w:t>
      </w:r>
    </w:p>
    <w:p w:rsidR="00103A25" w:rsidRPr="00103A25" w:rsidRDefault="00103A25" w:rsidP="00103A25">
      <w:pPr>
        <w:pStyle w:val="Prrafodelista"/>
        <w:numPr>
          <w:ilvl w:val="0"/>
          <w:numId w:val="1"/>
        </w:numPr>
        <w:jc w:val="both"/>
        <w:rPr>
          <w:rFonts w:ascii="Arial" w:hAnsi="Arial" w:cs="Arial"/>
          <w:sz w:val="24"/>
        </w:rPr>
      </w:pPr>
      <w:r w:rsidRPr="00103A25">
        <w:rPr>
          <w:rFonts w:ascii="Arial" w:hAnsi="Arial" w:cs="Arial"/>
          <w:sz w:val="24"/>
        </w:rPr>
        <w:t>Universidad de El Salvador, (</w:t>
      </w:r>
      <w:proofErr w:type="spellStart"/>
      <w:r w:rsidRPr="00103A25">
        <w:rPr>
          <w:rFonts w:ascii="Arial" w:hAnsi="Arial" w:cs="Arial"/>
          <w:sz w:val="24"/>
        </w:rPr>
        <w:t>UES</w:t>
      </w:r>
      <w:proofErr w:type="spellEnd"/>
      <w:r w:rsidRPr="00103A25">
        <w:rPr>
          <w:rFonts w:ascii="Arial" w:hAnsi="Arial" w:cs="Arial"/>
          <w:sz w:val="24"/>
        </w:rPr>
        <w:t>)</w:t>
      </w:r>
    </w:p>
    <w:p w:rsidR="00103A25" w:rsidRPr="00103A25" w:rsidRDefault="00103A25" w:rsidP="00103A25">
      <w:pPr>
        <w:pStyle w:val="Prrafodelista"/>
        <w:numPr>
          <w:ilvl w:val="0"/>
          <w:numId w:val="1"/>
        </w:numPr>
        <w:jc w:val="both"/>
        <w:rPr>
          <w:rFonts w:ascii="Arial" w:hAnsi="Arial" w:cs="Arial"/>
          <w:sz w:val="24"/>
        </w:rPr>
      </w:pPr>
      <w:r w:rsidRPr="00103A25">
        <w:rPr>
          <w:rFonts w:ascii="Arial" w:hAnsi="Arial" w:cs="Arial"/>
          <w:sz w:val="24"/>
        </w:rPr>
        <w:t>Universidad Evangélica de El Salvador (</w:t>
      </w:r>
      <w:proofErr w:type="spellStart"/>
      <w:r w:rsidRPr="00103A25">
        <w:rPr>
          <w:rFonts w:ascii="Arial" w:hAnsi="Arial" w:cs="Arial"/>
          <w:sz w:val="24"/>
        </w:rPr>
        <w:t>UEES</w:t>
      </w:r>
      <w:proofErr w:type="spellEnd"/>
      <w:r w:rsidRPr="00103A25">
        <w:rPr>
          <w:rFonts w:ascii="Arial" w:hAnsi="Arial" w:cs="Arial"/>
          <w:sz w:val="24"/>
        </w:rPr>
        <w:t>)</w:t>
      </w:r>
    </w:p>
    <w:p w:rsidR="00103A25" w:rsidRPr="00103A25" w:rsidRDefault="00103A25" w:rsidP="00103A25">
      <w:pPr>
        <w:pStyle w:val="Prrafodelista"/>
        <w:numPr>
          <w:ilvl w:val="0"/>
          <w:numId w:val="1"/>
        </w:numPr>
        <w:jc w:val="both"/>
        <w:rPr>
          <w:rFonts w:ascii="Arial" w:hAnsi="Arial" w:cs="Arial"/>
          <w:sz w:val="24"/>
        </w:rPr>
      </w:pPr>
      <w:r w:rsidRPr="00103A25">
        <w:rPr>
          <w:rFonts w:ascii="Arial" w:hAnsi="Arial" w:cs="Arial"/>
          <w:sz w:val="24"/>
        </w:rPr>
        <w:t xml:space="preserve">Universidad Salvadoreña Alberto </w:t>
      </w:r>
      <w:proofErr w:type="spellStart"/>
      <w:r w:rsidRPr="00103A25">
        <w:rPr>
          <w:rFonts w:ascii="Arial" w:hAnsi="Arial" w:cs="Arial"/>
          <w:sz w:val="24"/>
        </w:rPr>
        <w:t>Masferrer</w:t>
      </w:r>
      <w:proofErr w:type="spellEnd"/>
      <w:r w:rsidRPr="00103A25">
        <w:rPr>
          <w:rFonts w:ascii="Arial" w:hAnsi="Arial" w:cs="Arial"/>
          <w:sz w:val="24"/>
        </w:rPr>
        <w:t xml:space="preserve"> </w:t>
      </w:r>
      <w:proofErr w:type="spellStart"/>
      <w:r w:rsidRPr="00103A25">
        <w:rPr>
          <w:rFonts w:ascii="Arial" w:hAnsi="Arial" w:cs="Arial"/>
          <w:sz w:val="24"/>
        </w:rPr>
        <w:t>USAM</w:t>
      </w:r>
      <w:proofErr w:type="spellEnd"/>
    </w:p>
    <w:p w:rsidR="00103A25" w:rsidRPr="00103A25" w:rsidRDefault="00103A25" w:rsidP="00103A25">
      <w:pPr>
        <w:pStyle w:val="Prrafodelista"/>
        <w:numPr>
          <w:ilvl w:val="0"/>
          <w:numId w:val="1"/>
        </w:numPr>
        <w:jc w:val="both"/>
        <w:rPr>
          <w:rFonts w:ascii="Arial" w:hAnsi="Arial" w:cs="Arial"/>
          <w:sz w:val="24"/>
        </w:rPr>
      </w:pPr>
      <w:r w:rsidRPr="00103A25">
        <w:rPr>
          <w:rFonts w:ascii="Arial" w:hAnsi="Arial" w:cs="Arial"/>
          <w:sz w:val="24"/>
        </w:rPr>
        <w:lastRenderedPageBreak/>
        <w:t xml:space="preserve">Universidad Andrés Bello </w:t>
      </w:r>
      <w:proofErr w:type="spellStart"/>
      <w:r w:rsidRPr="00103A25">
        <w:rPr>
          <w:rFonts w:ascii="Arial" w:hAnsi="Arial" w:cs="Arial"/>
          <w:sz w:val="24"/>
        </w:rPr>
        <w:t>UNAB</w:t>
      </w:r>
      <w:proofErr w:type="spellEnd"/>
    </w:p>
    <w:p w:rsidR="00103A25" w:rsidRPr="00103A25" w:rsidRDefault="00103A25" w:rsidP="00103A25">
      <w:pPr>
        <w:pStyle w:val="Prrafodelista"/>
        <w:numPr>
          <w:ilvl w:val="0"/>
          <w:numId w:val="1"/>
        </w:numPr>
        <w:jc w:val="both"/>
        <w:rPr>
          <w:rFonts w:ascii="Arial" w:hAnsi="Arial" w:cs="Arial"/>
          <w:sz w:val="24"/>
        </w:rPr>
      </w:pPr>
      <w:r w:rsidRPr="00103A25">
        <w:rPr>
          <w:rFonts w:ascii="Arial" w:hAnsi="Arial" w:cs="Arial"/>
          <w:sz w:val="24"/>
        </w:rPr>
        <w:t xml:space="preserve">Universidad Autónoma de Santa Ana </w:t>
      </w:r>
    </w:p>
    <w:p w:rsidR="00103A25" w:rsidRPr="00103A25" w:rsidRDefault="00103A25" w:rsidP="00103A25">
      <w:pPr>
        <w:pStyle w:val="Prrafodelista"/>
        <w:numPr>
          <w:ilvl w:val="0"/>
          <w:numId w:val="1"/>
        </w:numPr>
        <w:jc w:val="both"/>
        <w:rPr>
          <w:rFonts w:ascii="Arial" w:hAnsi="Arial" w:cs="Arial"/>
          <w:sz w:val="24"/>
        </w:rPr>
      </w:pPr>
      <w:r w:rsidRPr="00103A25">
        <w:rPr>
          <w:rFonts w:ascii="Arial" w:hAnsi="Arial" w:cs="Arial"/>
          <w:sz w:val="24"/>
        </w:rPr>
        <w:t>Instituto Tecnológico Escuela Técnica para la Salud (</w:t>
      </w:r>
      <w:proofErr w:type="spellStart"/>
      <w:r w:rsidRPr="00103A25">
        <w:rPr>
          <w:rFonts w:ascii="Arial" w:hAnsi="Arial" w:cs="Arial"/>
          <w:sz w:val="24"/>
        </w:rPr>
        <w:t>IT</w:t>
      </w:r>
      <w:r w:rsidR="00CF0BD6">
        <w:rPr>
          <w:rFonts w:ascii="Arial" w:hAnsi="Arial" w:cs="Arial"/>
          <w:sz w:val="24"/>
        </w:rPr>
        <w:t>ET</w:t>
      </w:r>
      <w:r w:rsidRPr="00103A25">
        <w:rPr>
          <w:rFonts w:ascii="Arial" w:hAnsi="Arial" w:cs="Arial"/>
          <w:sz w:val="24"/>
        </w:rPr>
        <w:t>PS</w:t>
      </w:r>
      <w:proofErr w:type="spellEnd"/>
      <w:r w:rsidRPr="00103A25">
        <w:rPr>
          <w:rFonts w:ascii="Arial" w:hAnsi="Arial" w:cs="Arial"/>
          <w:sz w:val="24"/>
        </w:rPr>
        <w:t>)</w:t>
      </w:r>
    </w:p>
    <w:p w:rsidR="00103A25" w:rsidRPr="00103A25" w:rsidRDefault="00103A25" w:rsidP="00103A25">
      <w:pPr>
        <w:pStyle w:val="Prrafodelista"/>
        <w:numPr>
          <w:ilvl w:val="0"/>
          <w:numId w:val="1"/>
        </w:numPr>
        <w:jc w:val="both"/>
        <w:rPr>
          <w:rFonts w:ascii="Arial" w:hAnsi="Arial" w:cs="Arial"/>
          <w:sz w:val="24"/>
        </w:rPr>
      </w:pPr>
      <w:r w:rsidRPr="00103A25">
        <w:rPr>
          <w:rFonts w:ascii="Arial" w:hAnsi="Arial" w:cs="Arial"/>
          <w:sz w:val="24"/>
        </w:rPr>
        <w:t>Instituto Especializado de Educación Sup</w:t>
      </w:r>
      <w:r w:rsidR="00CF0BD6">
        <w:rPr>
          <w:rFonts w:ascii="Arial" w:hAnsi="Arial" w:cs="Arial"/>
          <w:sz w:val="24"/>
        </w:rPr>
        <w:t>erior</w:t>
      </w:r>
      <w:r w:rsidRPr="00103A25">
        <w:rPr>
          <w:rFonts w:ascii="Arial" w:hAnsi="Arial" w:cs="Arial"/>
          <w:sz w:val="24"/>
        </w:rPr>
        <w:t xml:space="preserve"> </w:t>
      </w:r>
      <w:r w:rsidR="0053057E">
        <w:rPr>
          <w:rFonts w:ascii="Arial" w:hAnsi="Arial" w:cs="Arial"/>
          <w:sz w:val="24"/>
        </w:rPr>
        <w:t>d</w:t>
      </w:r>
      <w:r w:rsidRPr="00103A25">
        <w:rPr>
          <w:rFonts w:ascii="Arial" w:hAnsi="Arial" w:cs="Arial"/>
          <w:sz w:val="24"/>
        </w:rPr>
        <w:t>e Profesionales de la Salud de El Salvador (IEPROES)</w:t>
      </w:r>
    </w:p>
    <w:p w:rsidR="00103A25" w:rsidRPr="00103A25" w:rsidRDefault="00103A25" w:rsidP="00103A25">
      <w:pPr>
        <w:pStyle w:val="Prrafodelista"/>
        <w:numPr>
          <w:ilvl w:val="0"/>
          <w:numId w:val="1"/>
        </w:numPr>
        <w:jc w:val="both"/>
        <w:rPr>
          <w:rFonts w:ascii="Arial" w:hAnsi="Arial" w:cs="Arial"/>
          <w:sz w:val="24"/>
        </w:rPr>
      </w:pPr>
      <w:r w:rsidRPr="00103A25">
        <w:rPr>
          <w:rFonts w:ascii="Arial" w:hAnsi="Arial" w:cs="Arial"/>
          <w:sz w:val="24"/>
        </w:rPr>
        <w:t xml:space="preserve">Universidad Dr. José Matías Delgado </w:t>
      </w:r>
    </w:p>
    <w:p w:rsidR="00103A25" w:rsidRPr="00103A25" w:rsidRDefault="00103A25" w:rsidP="00103A25">
      <w:pPr>
        <w:pStyle w:val="Prrafodelista"/>
        <w:numPr>
          <w:ilvl w:val="0"/>
          <w:numId w:val="1"/>
        </w:numPr>
        <w:jc w:val="both"/>
        <w:rPr>
          <w:rFonts w:ascii="Arial" w:hAnsi="Arial" w:cs="Arial"/>
          <w:sz w:val="24"/>
        </w:rPr>
      </w:pPr>
      <w:r w:rsidRPr="00103A25">
        <w:rPr>
          <w:rFonts w:ascii="Arial" w:hAnsi="Arial" w:cs="Arial"/>
          <w:sz w:val="24"/>
        </w:rPr>
        <w:t xml:space="preserve"> Universidad Católica de El Salvador (UNICAES)</w:t>
      </w:r>
    </w:p>
    <w:p w:rsidR="00A01877" w:rsidRPr="00103A25" w:rsidRDefault="00103A25" w:rsidP="00103A25">
      <w:pPr>
        <w:pStyle w:val="Default"/>
        <w:jc w:val="both"/>
        <w:rPr>
          <w:b/>
          <w:color w:val="auto"/>
          <w:sz w:val="23"/>
          <w:szCs w:val="23"/>
        </w:rPr>
      </w:pPr>
      <w:r w:rsidRPr="00103A25">
        <w:rPr>
          <w:rFonts w:ascii="Arial" w:hAnsi="Arial" w:cs="Arial"/>
          <w:color w:val="auto"/>
        </w:rPr>
        <w:t xml:space="preserve">Mediante el establecimiento de la Estrategia del Modelo de </w:t>
      </w:r>
      <w:proofErr w:type="spellStart"/>
      <w:r w:rsidRPr="00103A25">
        <w:rPr>
          <w:rFonts w:ascii="Arial" w:hAnsi="Arial" w:cs="Arial"/>
          <w:color w:val="auto"/>
        </w:rPr>
        <w:t>IDS</w:t>
      </w:r>
      <w:proofErr w:type="spellEnd"/>
      <w:r w:rsidRPr="00103A25">
        <w:rPr>
          <w:rFonts w:ascii="Arial" w:hAnsi="Arial" w:cs="Arial"/>
          <w:color w:val="auto"/>
        </w:rPr>
        <w:t xml:space="preserve">, se trabaja de manera ordenada en un clima organizacional de mutuo respeto Institucional entre los actores principales del MINSAL  y las Instituciones formadoras que suman un total de nueve instituciones que agrupan una cantidad considerable de estudiantes que en cada ciclo académico requieren de los espacios para la realización de prácticas a nivel nacional en los diferentes establecimientos de salud del </w:t>
      </w:r>
      <w:proofErr w:type="spellStart"/>
      <w:r w:rsidRPr="00103A25">
        <w:rPr>
          <w:rFonts w:ascii="Arial" w:hAnsi="Arial" w:cs="Arial"/>
          <w:color w:val="auto"/>
        </w:rPr>
        <w:t>MINSAL</w:t>
      </w:r>
      <w:proofErr w:type="spellEnd"/>
      <w:r w:rsidRPr="00103A25">
        <w:rPr>
          <w:rFonts w:ascii="Arial" w:hAnsi="Arial" w:cs="Arial"/>
          <w:color w:val="auto"/>
        </w:rPr>
        <w:t>.</w:t>
      </w:r>
    </w:p>
    <w:p w:rsidR="00A01877" w:rsidRPr="00103A25" w:rsidRDefault="00A01877" w:rsidP="00103A25">
      <w:pPr>
        <w:pStyle w:val="Default"/>
        <w:jc w:val="both"/>
        <w:rPr>
          <w:b/>
          <w:color w:val="auto"/>
          <w:sz w:val="23"/>
          <w:szCs w:val="23"/>
        </w:rPr>
      </w:pPr>
    </w:p>
    <w:p w:rsidR="00A01877" w:rsidRDefault="00A01877" w:rsidP="00C72902">
      <w:pPr>
        <w:pStyle w:val="Default"/>
        <w:rPr>
          <w:b/>
          <w:sz w:val="23"/>
          <w:szCs w:val="23"/>
        </w:rPr>
      </w:pPr>
    </w:p>
    <w:p w:rsidR="0053057E" w:rsidRDefault="0053057E" w:rsidP="0053057E">
      <w:pPr>
        <w:pStyle w:val="Default"/>
      </w:pPr>
    </w:p>
    <w:p w:rsidR="0053057E" w:rsidRDefault="0053057E" w:rsidP="0053057E">
      <w:pPr>
        <w:pStyle w:val="Default"/>
        <w:rPr>
          <w:sz w:val="23"/>
          <w:szCs w:val="23"/>
        </w:rPr>
      </w:pPr>
      <w:r>
        <w:rPr>
          <w:b/>
          <w:bCs/>
          <w:sz w:val="23"/>
          <w:szCs w:val="23"/>
        </w:rPr>
        <w:t xml:space="preserve">3. Contexto de la Buena Práctica </w:t>
      </w:r>
    </w:p>
    <w:p w:rsidR="00A01877" w:rsidRDefault="0053057E" w:rsidP="0053057E">
      <w:pPr>
        <w:pStyle w:val="Default"/>
        <w:rPr>
          <w:sz w:val="23"/>
          <w:szCs w:val="23"/>
        </w:rPr>
      </w:pPr>
      <w:r>
        <w:rPr>
          <w:sz w:val="23"/>
          <w:szCs w:val="23"/>
        </w:rPr>
        <w:t>Introduzca una pequeña descripción del contexto en el que se sitúa la experiencia desarrollada y de aquellos aspectos que formaban parte de las circunstancias contextuales y temporales que lo rodearon, justificando su relevancia.</w:t>
      </w:r>
    </w:p>
    <w:p w:rsidR="00463EF0" w:rsidRDefault="00463EF0" w:rsidP="0053057E">
      <w:pPr>
        <w:pStyle w:val="Default"/>
        <w:rPr>
          <w:sz w:val="23"/>
          <w:szCs w:val="23"/>
        </w:rPr>
      </w:pPr>
    </w:p>
    <w:p w:rsidR="00463EF0" w:rsidRPr="00463EF0" w:rsidRDefault="00463EF0" w:rsidP="00463EF0">
      <w:pPr>
        <w:spacing w:line="240" w:lineRule="auto"/>
        <w:jc w:val="both"/>
        <w:rPr>
          <w:rFonts w:ascii="Arial" w:hAnsi="Arial" w:cs="Arial"/>
          <w:sz w:val="24"/>
        </w:rPr>
      </w:pPr>
      <w:r w:rsidRPr="00463EF0">
        <w:rPr>
          <w:rFonts w:ascii="Arial" w:hAnsi="Arial" w:cs="Arial"/>
          <w:sz w:val="24"/>
        </w:rPr>
        <w:t>El modelo de Integración Docencia Servicio toma vida precisamente en el campo de aplicación e implica el establecimiento de relaciones dinámicas entre las instituciones formadoras y de servicios (</w:t>
      </w:r>
      <w:proofErr w:type="spellStart"/>
      <w:r w:rsidRPr="00463EF0">
        <w:rPr>
          <w:rFonts w:ascii="Arial" w:hAnsi="Arial" w:cs="Arial"/>
          <w:sz w:val="24"/>
        </w:rPr>
        <w:t>MINSAL</w:t>
      </w:r>
      <w:proofErr w:type="spellEnd"/>
      <w:r w:rsidRPr="00463EF0">
        <w:rPr>
          <w:rFonts w:ascii="Arial" w:hAnsi="Arial" w:cs="Arial"/>
          <w:sz w:val="24"/>
        </w:rPr>
        <w:t xml:space="preserve">) que dan como resultado acciones bien articuladas para garantizar una provisión de servicios de salud con calidad, eficiencia con Técnica y Cientificidad necesaria que asegure atenciones al usuario y  su familia, atenciones libres de riesgo, la cual es de interés común para ambas instancias. </w:t>
      </w:r>
    </w:p>
    <w:p w:rsidR="00463EF0" w:rsidRPr="00463EF0" w:rsidRDefault="00463EF0" w:rsidP="00463EF0">
      <w:pPr>
        <w:spacing w:line="240" w:lineRule="auto"/>
        <w:jc w:val="both"/>
        <w:rPr>
          <w:rFonts w:ascii="Arial" w:hAnsi="Arial" w:cs="Arial"/>
          <w:sz w:val="24"/>
        </w:rPr>
      </w:pPr>
      <w:r w:rsidRPr="00463EF0">
        <w:rPr>
          <w:rFonts w:ascii="Arial" w:hAnsi="Arial" w:cs="Arial"/>
          <w:sz w:val="24"/>
        </w:rPr>
        <w:t>Por tanto se sintetiza la Integración entre la docencia y servicios agrupando una serie de acciones en normas que definen el trabajo conjunto y articulado de las/os dirigentes de ambos sectores (docencia – servicio), también se definen el liderazgo que asume con su rol docente, las personas que tienen el vinculo laboral con la Institución formadora; también se agrupan normas a seguir por el personal de enfermería en las diferentes servicios de salud, cuando son considerados Instituciones escuelas (Unidad de Salud  y Hospitales).</w:t>
      </w:r>
    </w:p>
    <w:p w:rsidR="00463EF0" w:rsidRPr="00463EF0" w:rsidRDefault="00463EF0" w:rsidP="00463EF0">
      <w:pPr>
        <w:spacing w:line="240" w:lineRule="auto"/>
        <w:jc w:val="both"/>
        <w:rPr>
          <w:rFonts w:ascii="Arial" w:hAnsi="Arial" w:cs="Arial"/>
          <w:sz w:val="24"/>
        </w:rPr>
      </w:pPr>
      <w:r w:rsidRPr="00463EF0">
        <w:rPr>
          <w:rFonts w:ascii="Arial" w:hAnsi="Arial" w:cs="Arial"/>
          <w:sz w:val="24"/>
        </w:rPr>
        <w:t xml:space="preserve">Otros de los aspectos que se </w:t>
      </w:r>
      <w:proofErr w:type="spellStart"/>
      <w:r w:rsidRPr="00463EF0">
        <w:rPr>
          <w:rFonts w:ascii="Arial" w:hAnsi="Arial" w:cs="Arial"/>
          <w:sz w:val="24"/>
        </w:rPr>
        <w:t>normatiza</w:t>
      </w:r>
      <w:proofErr w:type="spellEnd"/>
      <w:r w:rsidRPr="00463EF0">
        <w:rPr>
          <w:rFonts w:ascii="Arial" w:hAnsi="Arial" w:cs="Arial"/>
          <w:sz w:val="24"/>
        </w:rPr>
        <w:t xml:space="preserve"> son los roles y vínculos de la o el estudiante en práctica profesional (</w:t>
      </w:r>
      <w:proofErr w:type="spellStart"/>
      <w:r w:rsidRPr="00463EF0">
        <w:rPr>
          <w:rFonts w:ascii="Arial" w:hAnsi="Arial" w:cs="Arial"/>
          <w:sz w:val="24"/>
        </w:rPr>
        <w:t>Serivicio</w:t>
      </w:r>
      <w:proofErr w:type="spellEnd"/>
      <w:r w:rsidRPr="00463EF0">
        <w:rPr>
          <w:rFonts w:ascii="Arial" w:hAnsi="Arial" w:cs="Arial"/>
          <w:sz w:val="24"/>
        </w:rPr>
        <w:t xml:space="preserve"> social).</w:t>
      </w:r>
    </w:p>
    <w:p w:rsidR="00463EF0" w:rsidRPr="00463EF0" w:rsidRDefault="00463EF0" w:rsidP="00463EF0">
      <w:pPr>
        <w:spacing w:line="240" w:lineRule="auto"/>
        <w:jc w:val="both"/>
        <w:rPr>
          <w:rFonts w:ascii="Arial" w:hAnsi="Arial" w:cs="Arial"/>
          <w:sz w:val="24"/>
        </w:rPr>
      </w:pPr>
      <w:r w:rsidRPr="00463EF0">
        <w:rPr>
          <w:rFonts w:ascii="Arial" w:hAnsi="Arial" w:cs="Arial"/>
          <w:sz w:val="24"/>
        </w:rPr>
        <w:t xml:space="preserve">A fin de favorecer su desarrollo en el campo laboral y este le permite posteriormente ensamblarse sin ningún problema posterior a su titulación según su profesión y tendencia del área que prefiera ejercer su profesión. </w:t>
      </w:r>
    </w:p>
    <w:p w:rsidR="00463EF0" w:rsidRDefault="00463EF0" w:rsidP="0053057E">
      <w:pPr>
        <w:pStyle w:val="Default"/>
        <w:rPr>
          <w:b/>
          <w:sz w:val="23"/>
          <w:szCs w:val="23"/>
        </w:rPr>
      </w:pPr>
    </w:p>
    <w:p w:rsidR="00463EF0" w:rsidRDefault="00463EF0" w:rsidP="0053057E">
      <w:pPr>
        <w:pStyle w:val="Default"/>
        <w:rPr>
          <w:b/>
          <w:sz w:val="23"/>
          <w:szCs w:val="23"/>
        </w:rPr>
      </w:pPr>
    </w:p>
    <w:p w:rsidR="00463EF0" w:rsidRDefault="00463EF0" w:rsidP="00463EF0">
      <w:pPr>
        <w:pStyle w:val="Default"/>
        <w:rPr>
          <w:sz w:val="23"/>
          <w:szCs w:val="23"/>
        </w:rPr>
      </w:pPr>
      <w:r>
        <w:rPr>
          <w:b/>
          <w:bCs/>
          <w:sz w:val="23"/>
          <w:szCs w:val="23"/>
        </w:rPr>
        <w:t xml:space="preserve">4. Objetivos de la Buena Práctica </w:t>
      </w:r>
    </w:p>
    <w:p w:rsidR="00463EF0" w:rsidRDefault="00463EF0" w:rsidP="00463EF0">
      <w:pPr>
        <w:pStyle w:val="Default"/>
        <w:rPr>
          <w:sz w:val="23"/>
          <w:szCs w:val="23"/>
        </w:rPr>
      </w:pPr>
      <w:r>
        <w:rPr>
          <w:sz w:val="23"/>
          <w:szCs w:val="23"/>
        </w:rPr>
        <w:t>Relacione los objetivos que se quieren alcanzar con la puesta en marcha de la Buena Práctica y establezca su relación con los resultados esperados.</w:t>
      </w:r>
    </w:p>
    <w:p w:rsidR="00463EF0" w:rsidRDefault="00463EF0" w:rsidP="00463EF0">
      <w:pPr>
        <w:pStyle w:val="Default"/>
        <w:rPr>
          <w:sz w:val="23"/>
          <w:szCs w:val="23"/>
        </w:rPr>
      </w:pPr>
    </w:p>
    <w:p w:rsidR="00463EF0" w:rsidRDefault="00463EF0" w:rsidP="00463EF0">
      <w:pPr>
        <w:pStyle w:val="Default"/>
        <w:rPr>
          <w:sz w:val="23"/>
          <w:szCs w:val="23"/>
        </w:rPr>
      </w:pPr>
    </w:p>
    <w:p w:rsidR="00463EF0" w:rsidRPr="00463EF0" w:rsidRDefault="00463EF0" w:rsidP="00463EF0">
      <w:pPr>
        <w:pStyle w:val="Prrafodelista"/>
        <w:numPr>
          <w:ilvl w:val="0"/>
          <w:numId w:val="2"/>
        </w:numPr>
        <w:spacing w:line="240" w:lineRule="auto"/>
        <w:jc w:val="both"/>
        <w:rPr>
          <w:rFonts w:ascii="Arial" w:hAnsi="Arial" w:cs="Arial"/>
          <w:sz w:val="24"/>
        </w:rPr>
      </w:pPr>
      <w:r w:rsidRPr="00463EF0">
        <w:rPr>
          <w:rFonts w:ascii="Arial" w:hAnsi="Arial" w:cs="Arial"/>
          <w:sz w:val="24"/>
        </w:rPr>
        <w:t>Crear escenarios adecuados para las actividades de enseñanza aprendizaje en la formación de recursos humanos de enfermería con la participación directa del personal de los servicios y de la docencia.</w:t>
      </w:r>
    </w:p>
    <w:p w:rsidR="00463EF0" w:rsidRPr="00463EF0" w:rsidRDefault="00463EF0" w:rsidP="00463EF0">
      <w:pPr>
        <w:pStyle w:val="Prrafodelista"/>
        <w:numPr>
          <w:ilvl w:val="0"/>
          <w:numId w:val="2"/>
        </w:numPr>
        <w:spacing w:line="240" w:lineRule="auto"/>
        <w:jc w:val="both"/>
        <w:rPr>
          <w:rFonts w:ascii="Arial" w:hAnsi="Arial" w:cs="Arial"/>
          <w:sz w:val="24"/>
        </w:rPr>
      </w:pPr>
      <w:r w:rsidRPr="00463EF0">
        <w:rPr>
          <w:rFonts w:ascii="Arial" w:hAnsi="Arial" w:cs="Arial"/>
          <w:sz w:val="24"/>
        </w:rPr>
        <w:t xml:space="preserve">Ofrecer una atención de enfermería de calidad con técnica y calidez para contribuir a  mejorar la salud de la población. </w:t>
      </w:r>
    </w:p>
    <w:p w:rsidR="00463EF0" w:rsidRPr="00463EF0" w:rsidRDefault="00463EF0" w:rsidP="00463EF0">
      <w:pPr>
        <w:pStyle w:val="Prrafodelista"/>
        <w:numPr>
          <w:ilvl w:val="0"/>
          <w:numId w:val="2"/>
        </w:numPr>
        <w:spacing w:line="240" w:lineRule="auto"/>
        <w:jc w:val="both"/>
        <w:rPr>
          <w:rFonts w:ascii="Arial" w:hAnsi="Arial" w:cs="Arial"/>
          <w:sz w:val="24"/>
        </w:rPr>
      </w:pPr>
      <w:r w:rsidRPr="00463EF0">
        <w:rPr>
          <w:rFonts w:ascii="Arial" w:hAnsi="Arial" w:cs="Arial"/>
          <w:sz w:val="24"/>
        </w:rPr>
        <w:t>Lograr la integración de todas las instituciones formadoras de la disciplina de enfermería para beneficio de todos los estudiantes en función de logros de objetivos académicos.</w:t>
      </w:r>
    </w:p>
    <w:p w:rsidR="00463EF0" w:rsidRPr="00463EF0" w:rsidRDefault="00463EF0" w:rsidP="00463EF0">
      <w:pPr>
        <w:spacing w:line="240" w:lineRule="auto"/>
        <w:jc w:val="both"/>
        <w:rPr>
          <w:rFonts w:ascii="Arial" w:hAnsi="Arial" w:cs="Arial"/>
          <w:sz w:val="24"/>
        </w:rPr>
      </w:pPr>
      <w:r w:rsidRPr="00463EF0">
        <w:rPr>
          <w:rFonts w:ascii="Arial" w:hAnsi="Arial" w:cs="Arial"/>
          <w:sz w:val="24"/>
        </w:rPr>
        <w:t xml:space="preserve">La puesta en marcha de este modelo y la difusión general es en </w:t>
      </w:r>
      <w:proofErr w:type="gramStart"/>
      <w:r w:rsidRPr="00463EF0">
        <w:rPr>
          <w:rFonts w:ascii="Arial" w:hAnsi="Arial" w:cs="Arial"/>
          <w:sz w:val="24"/>
        </w:rPr>
        <w:t>las</w:t>
      </w:r>
      <w:proofErr w:type="gramEnd"/>
      <w:r w:rsidRPr="00463EF0">
        <w:rPr>
          <w:rFonts w:ascii="Arial" w:hAnsi="Arial" w:cs="Arial"/>
          <w:sz w:val="24"/>
        </w:rPr>
        <w:t xml:space="preserve"> diferentes ámbitos donde se aplica permitiendo lograr en un cien por ciento los objetivos plasmados desde su concepción hasta su aplicación cotidiana en los trece años de puesto en marcha.</w:t>
      </w:r>
    </w:p>
    <w:p w:rsidR="00463EF0" w:rsidRPr="00463EF0" w:rsidRDefault="00463EF0" w:rsidP="00463EF0">
      <w:pPr>
        <w:spacing w:line="240" w:lineRule="auto"/>
        <w:jc w:val="both"/>
        <w:rPr>
          <w:rFonts w:ascii="Arial" w:hAnsi="Arial" w:cs="Arial"/>
          <w:sz w:val="24"/>
        </w:rPr>
      </w:pPr>
      <w:r w:rsidRPr="00463EF0">
        <w:rPr>
          <w:rFonts w:ascii="Arial" w:hAnsi="Arial" w:cs="Arial"/>
          <w:sz w:val="24"/>
        </w:rPr>
        <w:t>Es evidente que esta experiencia ha trascendido a otros ambientes homólogos o disciplinas de enfermería dentro y fuera del país.</w:t>
      </w:r>
    </w:p>
    <w:p w:rsidR="00463EF0" w:rsidRPr="00116406" w:rsidRDefault="00463EF0" w:rsidP="00463EF0">
      <w:pPr>
        <w:spacing w:line="240" w:lineRule="auto"/>
        <w:jc w:val="both"/>
        <w:rPr>
          <w:rFonts w:ascii="Arial" w:hAnsi="Arial" w:cs="Arial"/>
          <w:color w:val="FF0000"/>
          <w:sz w:val="24"/>
        </w:rPr>
      </w:pPr>
      <w:r w:rsidRPr="00463EF0">
        <w:rPr>
          <w:rFonts w:ascii="Arial" w:hAnsi="Arial" w:cs="Arial"/>
          <w:sz w:val="24"/>
        </w:rPr>
        <w:t xml:space="preserve">Con la utilización de la normativa de docencia y servicio como la parte activa –operativa del modelo todas las participantes y las diferentes categorías que se establecieron para su conceptualización, toman aplicación práctica relevante operativa y </w:t>
      </w:r>
      <w:proofErr w:type="spellStart"/>
      <w:r w:rsidRPr="00463EF0">
        <w:rPr>
          <w:rFonts w:ascii="Arial" w:hAnsi="Arial" w:cs="Arial"/>
          <w:sz w:val="24"/>
        </w:rPr>
        <w:t>formalizadora</w:t>
      </w:r>
      <w:proofErr w:type="spellEnd"/>
      <w:r w:rsidRPr="00463EF0">
        <w:rPr>
          <w:rFonts w:ascii="Arial" w:hAnsi="Arial" w:cs="Arial"/>
          <w:sz w:val="24"/>
        </w:rPr>
        <w:t xml:space="preserve">, para mejorar el funcionamiento actual de esta buena práctica. </w:t>
      </w:r>
    </w:p>
    <w:p w:rsidR="00463EF0" w:rsidRDefault="00463EF0" w:rsidP="00463EF0">
      <w:pPr>
        <w:pStyle w:val="Default"/>
        <w:rPr>
          <w:b/>
          <w:sz w:val="23"/>
          <w:szCs w:val="23"/>
        </w:rPr>
      </w:pPr>
    </w:p>
    <w:p w:rsidR="00463EF0" w:rsidRDefault="00463EF0" w:rsidP="00463EF0">
      <w:pPr>
        <w:pStyle w:val="Default"/>
        <w:rPr>
          <w:sz w:val="23"/>
          <w:szCs w:val="23"/>
        </w:rPr>
      </w:pPr>
      <w:r>
        <w:rPr>
          <w:b/>
          <w:bCs/>
          <w:sz w:val="23"/>
          <w:szCs w:val="23"/>
        </w:rPr>
        <w:t xml:space="preserve">5. Acciones ejecutadas para la puesta en marcha de la Buena Práctica </w:t>
      </w:r>
    </w:p>
    <w:p w:rsidR="00463EF0" w:rsidRDefault="00463EF0" w:rsidP="00463EF0">
      <w:pPr>
        <w:pStyle w:val="Default"/>
        <w:jc w:val="both"/>
        <w:rPr>
          <w:sz w:val="23"/>
          <w:szCs w:val="23"/>
        </w:rPr>
      </w:pPr>
      <w:r>
        <w:rPr>
          <w:sz w:val="23"/>
          <w:szCs w:val="23"/>
        </w:rPr>
        <w:t>Haga una relación de las actividades emprendidas durante el desarrollo de la Buena Práctica para la consecución de los objetivos marcados. Subraye las más importantes y póngalas en relación con los objetivos enumerados anteriormente. Sería interesante facilitar la mayor información posible en cuanto al diseño de la experiencia, su ejecución, evaluación, mantenimiento y posterior seguimiento.</w:t>
      </w:r>
    </w:p>
    <w:p w:rsidR="004C3E10" w:rsidRDefault="004C3E10" w:rsidP="00463EF0">
      <w:pPr>
        <w:pStyle w:val="Default"/>
        <w:jc w:val="both"/>
        <w:rPr>
          <w:sz w:val="23"/>
          <w:szCs w:val="23"/>
        </w:rPr>
      </w:pPr>
    </w:p>
    <w:p w:rsidR="008A1A1E" w:rsidRDefault="008A1A1E" w:rsidP="008A1A1E">
      <w:pPr>
        <w:pStyle w:val="Default"/>
        <w:jc w:val="both"/>
        <w:rPr>
          <w:sz w:val="23"/>
          <w:szCs w:val="23"/>
        </w:rPr>
      </w:pPr>
    </w:p>
    <w:p w:rsidR="008A1A1E" w:rsidRPr="008A1A1E" w:rsidRDefault="008A1A1E" w:rsidP="008A1A1E">
      <w:pPr>
        <w:pStyle w:val="Prrafodelista"/>
        <w:numPr>
          <w:ilvl w:val="0"/>
          <w:numId w:val="3"/>
        </w:numPr>
        <w:spacing w:line="240" w:lineRule="auto"/>
        <w:jc w:val="both"/>
        <w:rPr>
          <w:rFonts w:ascii="Arial" w:hAnsi="Arial" w:cs="Arial"/>
          <w:sz w:val="24"/>
        </w:rPr>
      </w:pPr>
      <w:r w:rsidRPr="008A1A1E">
        <w:rPr>
          <w:rFonts w:ascii="Arial" w:hAnsi="Arial" w:cs="Arial"/>
          <w:sz w:val="24"/>
        </w:rPr>
        <w:t xml:space="preserve">Creación de un nivel central compuesto por enfermeras de la Unidad de Enfermería del </w:t>
      </w:r>
      <w:proofErr w:type="spellStart"/>
      <w:r w:rsidRPr="008A1A1E">
        <w:rPr>
          <w:rFonts w:ascii="Arial" w:hAnsi="Arial" w:cs="Arial"/>
          <w:sz w:val="24"/>
        </w:rPr>
        <w:t>MINSAL</w:t>
      </w:r>
      <w:proofErr w:type="spellEnd"/>
      <w:r w:rsidRPr="008A1A1E">
        <w:rPr>
          <w:rFonts w:ascii="Arial" w:hAnsi="Arial" w:cs="Arial"/>
          <w:sz w:val="24"/>
        </w:rPr>
        <w:t xml:space="preserve">  e Instituciones formadoras. </w:t>
      </w:r>
    </w:p>
    <w:p w:rsidR="008A1A1E" w:rsidRPr="008A1A1E" w:rsidRDefault="008A1A1E" w:rsidP="008A1A1E">
      <w:pPr>
        <w:pStyle w:val="Prrafodelista"/>
        <w:spacing w:line="240" w:lineRule="auto"/>
        <w:jc w:val="both"/>
        <w:rPr>
          <w:rFonts w:ascii="Arial" w:hAnsi="Arial" w:cs="Arial"/>
          <w:sz w:val="24"/>
        </w:rPr>
      </w:pPr>
    </w:p>
    <w:p w:rsidR="008A1A1E" w:rsidRPr="008A1A1E" w:rsidRDefault="008A1A1E" w:rsidP="008A1A1E">
      <w:pPr>
        <w:pStyle w:val="Prrafodelista"/>
        <w:numPr>
          <w:ilvl w:val="0"/>
          <w:numId w:val="3"/>
        </w:numPr>
        <w:spacing w:line="240" w:lineRule="auto"/>
        <w:jc w:val="both"/>
        <w:rPr>
          <w:rFonts w:ascii="Arial" w:hAnsi="Arial" w:cs="Arial"/>
          <w:sz w:val="24"/>
        </w:rPr>
      </w:pPr>
      <w:r w:rsidRPr="008A1A1E">
        <w:rPr>
          <w:rFonts w:ascii="Arial" w:hAnsi="Arial" w:cs="Arial"/>
          <w:sz w:val="24"/>
        </w:rPr>
        <w:t xml:space="preserve">Conceptualizar y definir qué entenderíamos por “Integración docencia                  – servicio” </w:t>
      </w:r>
    </w:p>
    <w:p w:rsidR="008A1A1E" w:rsidRPr="008A1A1E" w:rsidRDefault="008A1A1E" w:rsidP="008A1A1E">
      <w:pPr>
        <w:pStyle w:val="Prrafodelista"/>
        <w:spacing w:line="240" w:lineRule="auto"/>
        <w:rPr>
          <w:rFonts w:ascii="Arial" w:hAnsi="Arial" w:cs="Arial"/>
          <w:sz w:val="24"/>
        </w:rPr>
      </w:pPr>
    </w:p>
    <w:p w:rsidR="008A1A1E" w:rsidRPr="008A1A1E" w:rsidRDefault="008A1A1E" w:rsidP="008A1A1E">
      <w:pPr>
        <w:pStyle w:val="Prrafodelista"/>
        <w:numPr>
          <w:ilvl w:val="0"/>
          <w:numId w:val="3"/>
        </w:numPr>
        <w:spacing w:line="240" w:lineRule="auto"/>
        <w:jc w:val="both"/>
        <w:rPr>
          <w:rFonts w:ascii="Arial" w:hAnsi="Arial" w:cs="Arial"/>
          <w:sz w:val="24"/>
        </w:rPr>
      </w:pPr>
      <w:r w:rsidRPr="008A1A1E">
        <w:rPr>
          <w:rFonts w:ascii="Arial" w:hAnsi="Arial" w:cs="Arial"/>
          <w:sz w:val="24"/>
        </w:rPr>
        <w:t xml:space="preserve">Capacitación del comité central a fin de definir claramente los roles y responsabilidades. </w:t>
      </w:r>
    </w:p>
    <w:p w:rsidR="008A1A1E" w:rsidRPr="008A1A1E" w:rsidRDefault="008A1A1E" w:rsidP="008A1A1E">
      <w:pPr>
        <w:pStyle w:val="Prrafodelista"/>
        <w:spacing w:line="240" w:lineRule="auto"/>
        <w:rPr>
          <w:rFonts w:ascii="Arial" w:hAnsi="Arial" w:cs="Arial"/>
          <w:sz w:val="24"/>
        </w:rPr>
      </w:pPr>
    </w:p>
    <w:p w:rsidR="008A1A1E" w:rsidRDefault="008A1A1E" w:rsidP="008A1A1E">
      <w:pPr>
        <w:pStyle w:val="Prrafodelista"/>
        <w:numPr>
          <w:ilvl w:val="0"/>
          <w:numId w:val="3"/>
        </w:numPr>
        <w:spacing w:line="240" w:lineRule="auto"/>
        <w:jc w:val="both"/>
        <w:rPr>
          <w:rFonts w:ascii="Arial" w:hAnsi="Arial" w:cs="Arial"/>
          <w:sz w:val="24"/>
        </w:rPr>
      </w:pPr>
      <w:r w:rsidRPr="008A1A1E">
        <w:rPr>
          <w:rFonts w:ascii="Arial" w:hAnsi="Arial" w:cs="Arial"/>
          <w:sz w:val="24"/>
        </w:rPr>
        <w:lastRenderedPageBreak/>
        <w:t>Sistematización de modelo, buscándole una relación práctica y directa con el problema de donde se desprende.</w:t>
      </w:r>
    </w:p>
    <w:p w:rsidR="008A1A1E" w:rsidRPr="008A1A1E" w:rsidRDefault="008A1A1E" w:rsidP="008A1A1E">
      <w:pPr>
        <w:pStyle w:val="Prrafodelista"/>
        <w:numPr>
          <w:ilvl w:val="0"/>
          <w:numId w:val="3"/>
        </w:numPr>
        <w:spacing w:line="240" w:lineRule="auto"/>
        <w:jc w:val="both"/>
        <w:rPr>
          <w:rFonts w:ascii="Arial" w:hAnsi="Arial" w:cs="Arial"/>
          <w:sz w:val="24"/>
        </w:rPr>
      </w:pPr>
      <w:r w:rsidRPr="008A1A1E">
        <w:rPr>
          <w:rFonts w:ascii="Arial" w:hAnsi="Arial" w:cs="Arial"/>
          <w:sz w:val="24"/>
        </w:rPr>
        <w:t xml:space="preserve">Publicación – validación del modelo escrito. </w:t>
      </w:r>
    </w:p>
    <w:p w:rsidR="008A1A1E" w:rsidRPr="008A1A1E" w:rsidRDefault="008A1A1E" w:rsidP="008A1A1E">
      <w:pPr>
        <w:pStyle w:val="Prrafodelista"/>
        <w:spacing w:line="240" w:lineRule="auto"/>
        <w:rPr>
          <w:rFonts w:ascii="Arial" w:hAnsi="Arial" w:cs="Arial"/>
          <w:sz w:val="24"/>
        </w:rPr>
      </w:pPr>
    </w:p>
    <w:p w:rsidR="008A1A1E" w:rsidRPr="008A1A1E" w:rsidRDefault="008A1A1E" w:rsidP="008A1A1E">
      <w:pPr>
        <w:pStyle w:val="Prrafodelista"/>
        <w:numPr>
          <w:ilvl w:val="0"/>
          <w:numId w:val="3"/>
        </w:numPr>
        <w:spacing w:line="240" w:lineRule="auto"/>
        <w:jc w:val="both"/>
        <w:rPr>
          <w:rFonts w:ascii="Arial" w:hAnsi="Arial" w:cs="Arial"/>
          <w:sz w:val="24"/>
        </w:rPr>
      </w:pPr>
      <w:r w:rsidRPr="008A1A1E">
        <w:rPr>
          <w:rFonts w:ascii="Arial" w:hAnsi="Arial" w:cs="Arial"/>
          <w:sz w:val="24"/>
        </w:rPr>
        <w:t>Interpretación, difusión y empoderamiento del Modelo para todos los participantes en sus diferentes niveles de actuación, sin perder de vista la normativa sugerida.</w:t>
      </w:r>
    </w:p>
    <w:p w:rsidR="008A1A1E" w:rsidRPr="008A1A1E" w:rsidRDefault="008A1A1E" w:rsidP="008A1A1E">
      <w:pPr>
        <w:pStyle w:val="Prrafodelista"/>
        <w:spacing w:line="240" w:lineRule="auto"/>
        <w:rPr>
          <w:rFonts w:ascii="Arial" w:hAnsi="Arial" w:cs="Arial"/>
          <w:sz w:val="24"/>
        </w:rPr>
      </w:pPr>
    </w:p>
    <w:p w:rsidR="008A1A1E" w:rsidRPr="008A1A1E" w:rsidRDefault="008A1A1E" w:rsidP="008A1A1E">
      <w:pPr>
        <w:pStyle w:val="Prrafodelista"/>
        <w:numPr>
          <w:ilvl w:val="0"/>
          <w:numId w:val="3"/>
        </w:numPr>
        <w:spacing w:line="240" w:lineRule="auto"/>
        <w:jc w:val="both"/>
        <w:rPr>
          <w:rFonts w:ascii="Arial" w:hAnsi="Arial" w:cs="Arial"/>
          <w:sz w:val="24"/>
        </w:rPr>
      </w:pPr>
      <w:r w:rsidRPr="008A1A1E">
        <w:rPr>
          <w:rFonts w:ascii="Arial" w:hAnsi="Arial" w:cs="Arial"/>
          <w:sz w:val="24"/>
        </w:rPr>
        <w:t xml:space="preserve">Compromisos de todas las partes involucradas en beneficio de los objetivos que se persiguen: </w:t>
      </w:r>
    </w:p>
    <w:p w:rsidR="008A1A1E" w:rsidRPr="008A1A1E" w:rsidRDefault="008A1A1E" w:rsidP="008A1A1E">
      <w:pPr>
        <w:pStyle w:val="Prrafodelista"/>
        <w:numPr>
          <w:ilvl w:val="0"/>
          <w:numId w:val="4"/>
        </w:numPr>
        <w:spacing w:line="240" w:lineRule="auto"/>
        <w:rPr>
          <w:rFonts w:ascii="Arial" w:hAnsi="Arial" w:cs="Arial"/>
          <w:sz w:val="24"/>
        </w:rPr>
      </w:pPr>
      <w:r w:rsidRPr="008A1A1E">
        <w:rPr>
          <w:rFonts w:ascii="Arial" w:hAnsi="Arial" w:cs="Arial"/>
          <w:sz w:val="24"/>
        </w:rPr>
        <w:t>Asegurar la calidad de atención a las personas</w:t>
      </w:r>
    </w:p>
    <w:p w:rsidR="008A1A1E" w:rsidRPr="008A1A1E" w:rsidRDefault="008A1A1E" w:rsidP="008A1A1E">
      <w:pPr>
        <w:pStyle w:val="Prrafodelista"/>
        <w:numPr>
          <w:ilvl w:val="0"/>
          <w:numId w:val="4"/>
        </w:numPr>
        <w:spacing w:line="240" w:lineRule="auto"/>
        <w:rPr>
          <w:rFonts w:ascii="Arial" w:hAnsi="Arial" w:cs="Arial"/>
          <w:sz w:val="24"/>
        </w:rPr>
      </w:pPr>
      <w:r w:rsidRPr="008A1A1E">
        <w:rPr>
          <w:rFonts w:ascii="Arial" w:hAnsi="Arial" w:cs="Arial"/>
          <w:sz w:val="24"/>
        </w:rPr>
        <w:t>Crear ambientes adecuados para el Proceso de Enseñanza Aprendizaje y logro de los objetivos académicos.</w:t>
      </w:r>
    </w:p>
    <w:p w:rsidR="008A1A1E" w:rsidRPr="008A1A1E" w:rsidRDefault="008A1A1E" w:rsidP="008A1A1E">
      <w:pPr>
        <w:pStyle w:val="Prrafodelista"/>
        <w:spacing w:line="240" w:lineRule="auto"/>
        <w:ind w:left="1080"/>
        <w:rPr>
          <w:rFonts w:ascii="Arial" w:hAnsi="Arial" w:cs="Arial"/>
          <w:sz w:val="24"/>
        </w:rPr>
      </w:pPr>
    </w:p>
    <w:p w:rsidR="008A1A1E" w:rsidRPr="008A1A1E" w:rsidRDefault="008A1A1E" w:rsidP="008A1A1E">
      <w:pPr>
        <w:pStyle w:val="Prrafodelista"/>
        <w:numPr>
          <w:ilvl w:val="0"/>
          <w:numId w:val="3"/>
        </w:numPr>
        <w:spacing w:line="240" w:lineRule="auto"/>
        <w:jc w:val="both"/>
        <w:rPr>
          <w:rFonts w:ascii="Arial" w:hAnsi="Arial" w:cs="Arial"/>
          <w:sz w:val="24"/>
        </w:rPr>
      </w:pPr>
      <w:r w:rsidRPr="008A1A1E">
        <w:rPr>
          <w:rFonts w:ascii="Arial" w:hAnsi="Arial" w:cs="Arial"/>
          <w:sz w:val="24"/>
        </w:rPr>
        <w:t xml:space="preserve">Formar comités locales de </w:t>
      </w:r>
      <w:proofErr w:type="spellStart"/>
      <w:r w:rsidRPr="008A1A1E">
        <w:rPr>
          <w:rFonts w:ascii="Arial" w:hAnsi="Arial" w:cs="Arial"/>
          <w:sz w:val="24"/>
        </w:rPr>
        <w:t>IDS</w:t>
      </w:r>
      <w:proofErr w:type="spellEnd"/>
      <w:r w:rsidRPr="008A1A1E">
        <w:rPr>
          <w:rFonts w:ascii="Arial" w:hAnsi="Arial" w:cs="Arial"/>
          <w:sz w:val="24"/>
        </w:rPr>
        <w:t xml:space="preserve"> (Integración docencia servicio) para garantizar su comprensión, aplicabilidad y sostenibilidad a la fecha. </w:t>
      </w:r>
    </w:p>
    <w:p w:rsidR="008A1A1E" w:rsidRPr="008A1A1E" w:rsidRDefault="008A1A1E" w:rsidP="008A1A1E">
      <w:pPr>
        <w:pStyle w:val="Prrafodelista"/>
        <w:spacing w:line="240" w:lineRule="auto"/>
        <w:jc w:val="both"/>
        <w:rPr>
          <w:rFonts w:ascii="Arial" w:hAnsi="Arial" w:cs="Arial"/>
          <w:sz w:val="24"/>
        </w:rPr>
      </w:pPr>
    </w:p>
    <w:p w:rsidR="008A1A1E" w:rsidRPr="008A1A1E" w:rsidRDefault="008A1A1E" w:rsidP="008A1A1E">
      <w:pPr>
        <w:pStyle w:val="Prrafodelista"/>
        <w:numPr>
          <w:ilvl w:val="0"/>
          <w:numId w:val="3"/>
        </w:numPr>
        <w:spacing w:line="240" w:lineRule="auto"/>
        <w:jc w:val="both"/>
        <w:rPr>
          <w:rFonts w:ascii="Arial" w:hAnsi="Arial" w:cs="Arial"/>
          <w:sz w:val="24"/>
        </w:rPr>
      </w:pPr>
      <w:r w:rsidRPr="008A1A1E">
        <w:rPr>
          <w:rFonts w:ascii="Arial" w:hAnsi="Arial" w:cs="Arial"/>
          <w:sz w:val="24"/>
        </w:rPr>
        <w:t xml:space="preserve">Estimular lo suficiente a los miembros de los  comités locales, para que se garantice que los elementos que lo forman la Integración Docencia servicio funcionen sin contratiempos en función de los objetivos y se cualifique el mismo modelo ajustándose a los cambios en la provisión de servicios de salud y los programas de formación actualizados. </w:t>
      </w:r>
    </w:p>
    <w:p w:rsidR="008A1A1E" w:rsidRPr="008A1A1E" w:rsidRDefault="008A1A1E" w:rsidP="008A1A1E">
      <w:pPr>
        <w:pStyle w:val="Prrafodelista"/>
        <w:spacing w:line="240" w:lineRule="auto"/>
        <w:rPr>
          <w:rFonts w:ascii="Arial" w:hAnsi="Arial" w:cs="Arial"/>
          <w:sz w:val="24"/>
        </w:rPr>
      </w:pPr>
    </w:p>
    <w:p w:rsidR="008A1A1E" w:rsidRPr="008A1A1E" w:rsidRDefault="008A1A1E" w:rsidP="008A1A1E">
      <w:pPr>
        <w:pStyle w:val="Prrafodelista"/>
        <w:numPr>
          <w:ilvl w:val="0"/>
          <w:numId w:val="3"/>
        </w:numPr>
        <w:spacing w:line="240" w:lineRule="auto"/>
        <w:jc w:val="both"/>
        <w:rPr>
          <w:rFonts w:ascii="Arial" w:hAnsi="Arial" w:cs="Arial"/>
          <w:sz w:val="24"/>
        </w:rPr>
      </w:pPr>
      <w:r w:rsidRPr="008A1A1E">
        <w:rPr>
          <w:rFonts w:ascii="Arial" w:hAnsi="Arial" w:cs="Arial"/>
          <w:sz w:val="24"/>
        </w:rPr>
        <w:t xml:space="preserve">Se sostienen reuniones nacionales y locales cada mes con jornadas de trabajo desde 4 a 8 horas y extraordinarias cuando son necesarios. </w:t>
      </w:r>
    </w:p>
    <w:p w:rsidR="008A1A1E" w:rsidRPr="008A1A1E" w:rsidRDefault="008A1A1E" w:rsidP="008A1A1E">
      <w:pPr>
        <w:pStyle w:val="Prrafodelista"/>
        <w:spacing w:line="240" w:lineRule="auto"/>
        <w:jc w:val="both"/>
        <w:rPr>
          <w:rFonts w:ascii="Arial" w:hAnsi="Arial" w:cs="Arial"/>
          <w:sz w:val="24"/>
        </w:rPr>
      </w:pPr>
    </w:p>
    <w:p w:rsidR="008A1A1E" w:rsidRPr="008A1A1E" w:rsidRDefault="008A1A1E" w:rsidP="008A1A1E">
      <w:pPr>
        <w:pStyle w:val="Prrafodelista"/>
        <w:numPr>
          <w:ilvl w:val="0"/>
          <w:numId w:val="3"/>
        </w:numPr>
        <w:spacing w:line="240" w:lineRule="auto"/>
        <w:jc w:val="both"/>
        <w:rPr>
          <w:rFonts w:ascii="Arial" w:hAnsi="Arial" w:cs="Arial"/>
          <w:sz w:val="24"/>
        </w:rPr>
      </w:pPr>
      <w:r w:rsidRPr="008A1A1E">
        <w:rPr>
          <w:rFonts w:ascii="Arial" w:hAnsi="Arial" w:cs="Arial"/>
          <w:sz w:val="24"/>
        </w:rPr>
        <w:t>Se crearon instrumentos de monitoreo y evaluación para identificar como se está aplicando el Modelo y su funcionamiento; esto se hace 1 ó dos veces al año, lo hacen los comités locales en coordinación estrecha con el Nivel Nacional, en estos comités existen presencia permanente de ambos sectores.  (</w:t>
      </w:r>
      <w:proofErr w:type="spellStart"/>
      <w:r w:rsidRPr="008A1A1E">
        <w:rPr>
          <w:rFonts w:ascii="Arial" w:hAnsi="Arial" w:cs="Arial"/>
          <w:sz w:val="24"/>
        </w:rPr>
        <w:t>MINSAL</w:t>
      </w:r>
      <w:proofErr w:type="spellEnd"/>
      <w:r w:rsidRPr="008A1A1E">
        <w:rPr>
          <w:rFonts w:ascii="Arial" w:hAnsi="Arial" w:cs="Arial"/>
          <w:sz w:val="24"/>
        </w:rPr>
        <w:t xml:space="preserve"> e Instituciones Formadoras) </w:t>
      </w:r>
    </w:p>
    <w:p w:rsidR="008A1A1E" w:rsidRPr="008A1A1E" w:rsidRDefault="008A1A1E" w:rsidP="008A1A1E">
      <w:pPr>
        <w:pStyle w:val="Prrafodelista"/>
        <w:spacing w:line="240" w:lineRule="auto"/>
        <w:rPr>
          <w:rFonts w:ascii="Arial" w:hAnsi="Arial" w:cs="Arial"/>
          <w:sz w:val="24"/>
        </w:rPr>
      </w:pPr>
    </w:p>
    <w:p w:rsidR="008A1A1E" w:rsidRPr="008A1A1E" w:rsidRDefault="008A1A1E" w:rsidP="008A1A1E">
      <w:pPr>
        <w:pStyle w:val="Prrafodelista"/>
        <w:numPr>
          <w:ilvl w:val="0"/>
          <w:numId w:val="3"/>
        </w:numPr>
        <w:spacing w:line="240" w:lineRule="auto"/>
        <w:jc w:val="both"/>
        <w:rPr>
          <w:rFonts w:ascii="Arial" w:hAnsi="Arial" w:cs="Arial"/>
          <w:sz w:val="24"/>
        </w:rPr>
      </w:pPr>
      <w:r w:rsidRPr="008A1A1E">
        <w:rPr>
          <w:rFonts w:ascii="Arial" w:hAnsi="Arial" w:cs="Arial"/>
          <w:sz w:val="24"/>
        </w:rPr>
        <w:t xml:space="preserve">Se efectúa convocatoria de autoridades (Decano, Directores y Jefaturas de Enfermería a Nivel Central) cada tres meses, para informar logos, avances y otros aspectos relacionados con la disciplina de enfermería. </w:t>
      </w:r>
    </w:p>
    <w:p w:rsidR="008A1A1E" w:rsidRPr="008A1A1E" w:rsidRDefault="008A1A1E" w:rsidP="008A1A1E">
      <w:pPr>
        <w:pStyle w:val="Prrafodelista"/>
        <w:spacing w:line="240" w:lineRule="auto"/>
        <w:jc w:val="both"/>
        <w:rPr>
          <w:rFonts w:ascii="Arial" w:hAnsi="Arial" w:cs="Arial"/>
          <w:sz w:val="24"/>
        </w:rPr>
      </w:pPr>
    </w:p>
    <w:p w:rsidR="008A1A1E" w:rsidRPr="008A1A1E" w:rsidRDefault="008A1A1E" w:rsidP="008A1A1E">
      <w:pPr>
        <w:pStyle w:val="Prrafodelista"/>
        <w:numPr>
          <w:ilvl w:val="0"/>
          <w:numId w:val="3"/>
        </w:numPr>
        <w:spacing w:line="240" w:lineRule="auto"/>
        <w:jc w:val="both"/>
        <w:rPr>
          <w:rFonts w:ascii="Arial" w:hAnsi="Arial" w:cs="Arial"/>
          <w:sz w:val="24"/>
        </w:rPr>
      </w:pPr>
      <w:r w:rsidRPr="008A1A1E">
        <w:rPr>
          <w:rFonts w:ascii="Arial" w:hAnsi="Arial" w:cs="Arial"/>
          <w:sz w:val="24"/>
        </w:rPr>
        <w:t xml:space="preserve">Actualmente un 90% de todos los Hospitales y regiones se trabaja con esta guía de normativa de </w:t>
      </w:r>
      <w:proofErr w:type="spellStart"/>
      <w:r w:rsidRPr="008A1A1E">
        <w:rPr>
          <w:rFonts w:ascii="Arial" w:hAnsi="Arial" w:cs="Arial"/>
          <w:sz w:val="24"/>
        </w:rPr>
        <w:t>IDS</w:t>
      </w:r>
      <w:proofErr w:type="spellEnd"/>
      <w:r w:rsidRPr="008A1A1E">
        <w:rPr>
          <w:rFonts w:ascii="Arial" w:hAnsi="Arial" w:cs="Arial"/>
          <w:sz w:val="24"/>
        </w:rPr>
        <w:t xml:space="preserve"> para la formación de recursos de enfermería                 y está siendo sujeto de referencia a otras organizaciones dentro y fuera del país por su excelente resultado y oportunidades de mejoras en función de la calidad educativa  y el cuidado que se brinda a la población. </w:t>
      </w:r>
    </w:p>
    <w:p w:rsidR="008A1A1E" w:rsidRPr="008A1A1E" w:rsidRDefault="008A1A1E" w:rsidP="008A1A1E">
      <w:pPr>
        <w:pStyle w:val="Prrafodelista"/>
        <w:spacing w:line="240" w:lineRule="auto"/>
        <w:jc w:val="both"/>
        <w:rPr>
          <w:rFonts w:ascii="Arial" w:hAnsi="Arial" w:cs="Arial"/>
          <w:sz w:val="24"/>
        </w:rPr>
      </w:pPr>
    </w:p>
    <w:p w:rsidR="00463EF0" w:rsidRDefault="00463EF0" w:rsidP="00463EF0">
      <w:pPr>
        <w:pStyle w:val="Default"/>
        <w:jc w:val="both"/>
        <w:rPr>
          <w:b/>
          <w:sz w:val="23"/>
          <w:szCs w:val="23"/>
          <w:lang w:val="es-SV"/>
        </w:rPr>
      </w:pPr>
    </w:p>
    <w:p w:rsidR="00FA54F1" w:rsidRDefault="00FA54F1" w:rsidP="00463EF0">
      <w:pPr>
        <w:pStyle w:val="Default"/>
        <w:jc w:val="both"/>
        <w:rPr>
          <w:b/>
          <w:sz w:val="23"/>
          <w:szCs w:val="23"/>
          <w:lang w:val="es-SV"/>
        </w:rPr>
      </w:pPr>
    </w:p>
    <w:p w:rsidR="00FA54F1" w:rsidRDefault="00FA54F1" w:rsidP="00463EF0">
      <w:pPr>
        <w:pStyle w:val="Default"/>
        <w:jc w:val="both"/>
        <w:rPr>
          <w:b/>
          <w:sz w:val="23"/>
          <w:szCs w:val="23"/>
          <w:lang w:val="es-SV"/>
        </w:rPr>
      </w:pPr>
    </w:p>
    <w:p w:rsidR="00FA54F1" w:rsidRDefault="00FA54F1" w:rsidP="00FA54F1">
      <w:pPr>
        <w:pStyle w:val="Default"/>
        <w:rPr>
          <w:sz w:val="23"/>
          <w:szCs w:val="23"/>
        </w:rPr>
      </w:pPr>
      <w:r>
        <w:rPr>
          <w:b/>
          <w:bCs/>
          <w:sz w:val="23"/>
          <w:szCs w:val="23"/>
        </w:rPr>
        <w:lastRenderedPageBreak/>
        <w:t xml:space="preserve">6. Recurso humano, técnico y material involucrado en la Buena Práctica </w:t>
      </w:r>
    </w:p>
    <w:p w:rsidR="00FA54F1" w:rsidRDefault="00FA54F1" w:rsidP="00FA54F1">
      <w:pPr>
        <w:pStyle w:val="Default"/>
        <w:jc w:val="both"/>
        <w:rPr>
          <w:sz w:val="23"/>
          <w:szCs w:val="23"/>
        </w:rPr>
      </w:pPr>
      <w:r>
        <w:rPr>
          <w:sz w:val="23"/>
          <w:szCs w:val="23"/>
        </w:rPr>
        <w:t>Haga una relación lo más esquemática posible del personal implicado en el desarrollo de la Buena Práctica y de los recursos materiales y técnicos que fueron utilizados en la misma.</w:t>
      </w:r>
    </w:p>
    <w:p w:rsidR="00FA54F1" w:rsidRDefault="00FA54F1" w:rsidP="00FA54F1">
      <w:pPr>
        <w:pStyle w:val="Default"/>
        <w:jc w:val="both"/>
        <w:rPr>
          <w:sz w:val="23"/>
          <w:szCs w:val="23"/>
        </w:rPr>
      </w:pPr>
    </w:p>
    <w:p w:rsidR="00AB5D5D" w:rsidRPr="00AB5D5D" w:rsidRDefault="00AB5D5D" w:rsidP="00AB5D5D">
      <w:pPr>
        <w:spacing w:line="240" w:lineRule="auto"/>
        <w:rPr>
          <w:rFonts w:ascii="Arial" w:hAnsi="Arial" w:cs="Arial"/>
          <w:sz w:val="24"/>
        </w:rPr>
      </w:pPr>
      <w:r w:rsidRPr="00AB5D5D">
        <w:rPr>
          <w:rFonts w:ascii="Arial" w:hAnsi="Arial" w:cs="Arial"/>
          <w:sz w:val="24"/>
        </w:rPr>
        <w:t xml:space="preserve">Enfermera(o) Docente de </w:t>
      </w:r>
      <w:proofErr w:type="spellStart"/>
      <w:r w:rsidRPr="00AB5D5D">
        <w:rPr>
          <w:rFonts w:ascii="Arial" w:hAnsi="Arial" w:cs="Arial"/>
          <w:sz w:val="24"/>
        </w:rPr>
        <w:t>IES</w:t>
      </w:r>
      <w:proofErr w:type="spellEnd"/>
      <w:r w:rsidRPr="00AB5D5D">
        <w:rPr>
          <w:rFonts w:ascii="Arial" w:hAnsi="Arial" w:cs="Arial"/>
          <w:sz w:val="24"/>
        </w:rPr>
        <w:t>-----------------------------Enfermera(o) Docente de Institución de Servicio</w:t>
      </w:r>
    </w:p>
    <w:p w:rsidR="00AB5D5D" w:rsidRPr="00AB5D5D" w:rsidRDefault="00AB5D5D" w:rsidP="00AB5D5D">
      <w:pPr>
        <w:spacing w:line="240" w:lineRule="auto"/>
        <w:rPr>
          <w:rFonts w:ascii="Arial" w:hAnsi="Arial" w:cs="Arial"/>
          <w:sz w:val="24"/>
        </w:rPr>
      </w:pPr>
      <w:r w:rsidRPr="00AB5D5D">
        <w:rPr>
          <w:rFonts w:ascii="Arial" w:hAnsi="Arial" w:cs="Arial"/>
          <w:sz w:val="24"/>
        </w:rPr>
        <w:t xml:space="preserve">  +Comunicación</w:t>
      </w:r>
    </w:p>
    <w:p w:rsidR="00AB5D5D" w:rsidRPr="00AB5D5D" w:rsidRDefault="00AB5D5D" w:rsidP="00AB5D5D">
      <w:pPr>
        <w:spacing w:line="240" w:lineRule="auto"/>
        <w:rPr>
          <w:rFonts w:ascii="Arial" w:hAnsi="Arial" w:cs="Arial"/>
          <w:sz w:val="24"/>
        </w:rPr>
      </w:pPr>
      <w:r w:rsidRPr="00AB5D5D">
        <w:rPr>
          <w:rFonts w:ascii="Arial" w:hAnsi="Arial" w:cs="Arial"/>
          <w:sz w:val="24"/>
        </w:rPr>
        <w:t xml:space="preserve">  + Coordinación</w:t>
      </w:r>
    </w:p>
    <w:p w:rsidR="00AB5D5D" w:rsidRPr="00AB5D5D" w:rsidRDefault="00AB5D5D" w:rsidP="00AB5D5D">
      <w:pPr>
        <w:spacing w:line="240" w:lineRule="auto"/>
        <w:rPr>
          <w:rFonts w:ascii="Arial" w:hAnsi="Arial" w:cs="Arial"/>
          <w:sz w:val="24"/>
        </w:rPr>
      </w:pPr>
      <w:r w:rsidRPr="00AB5D5D">
        <w:rPr>
          <w:rFonts w:ascii="Arial" w:hAnsi="Arial" w:cs="Arial"/>
          <w:sz w:val="24"/>
        </w:rPr>
        <w:t xml:space="preserve">  +interacción</w:t>
      </w:r>
    </w:p>
    <w:p w:rsidR="00AB5D5D" w:rsidRPr="00AB5D5D" w:rsidRDefault="00AB5D5D" w:rsidP="00AB5D5D">
      <w:pPr>
        <w:spacing w:line="240" w:lineRule="auto"/>
        <w:rPr>
          <w:rFonts w:ascii="Arial" w:hAnsi="Arial" w:cs="Arial"/>
          <w:sz w:val="24"/>
        </w:rPr>
      </w:pPr>
      <w:r>
        <w:rPr>
          <w:rFonts w:ascii="Arial" w:hAnsi="Arial" w:cs="Arial"/>
          <w:sz w:val="24"/>
        </w:rPr>
        <w:t xml:space="preserve"> </w:t>
      </w:r>
      <w:r w:rsidRPr="00AB5D5D">
        <w:rPr>
          <w:rFonts w:ascii="Arial" w:hAnsi="Arial" w:cs="Arial"/>
          <w:sz w:val="24"/>
        </w:rPr>
        <w:t xml:space="preserve"> +Investigación</w:t>
      </w:r>
    </w:p>
    <w:p w:rsidR="00AB5D5D" w:rsidRPr="00AB5D5D" w:rsidRDefault="00AB5D5D" w:rsidP="00AB5D5D">
      <w:pPr>
        <w:spacing w:line="240" w:lineRule="auto"/>
        <w:rPr>
          <w:rFonts w:ascii="Arial" w:hAnsi="Arial" w:cs="Arial"/>
          <w:sz w:val="24"/>
        </w:rPr>
      </w:pPr>
      <w:r w:rsidRPr="00AB5D5D">
        <w:rPr>
          <w:rFonts w:ascii="Arial" w:hAnsi="Arial" w:cs="Arial"/>
          <w:sz w:val="24"/>
        </w:rPr>
        <w:t xml:space="preserve">  +Educación permanente</w:t>
      </w:r>
    </w:p>
    <w:p w:rsidR="00AB5D5D" w:rsidRPr="00AB5D5D" w:rsidRDefault="00AB5D5D" w:rsidP="00AB5D5D">
      <w:pPr>
        <w:spacing w:line="240" w:lineRule="auto"/>
        <w:jc w:val="both"/>
        <w:rPr>
          <w:rFonts w:ascii="Arial" w:hAnsi="Arial" w:cs="Arial"/>
          <w:sz w:val="24"/>
        </w:rPr>
      </w:pPr>
      <w:r w:rsidRPr="00AB5D5D">
        <w:rPr>
          <w:rFonts w:ascii="Arial" w:hAnsi="Arial" w:cs="Arial"/>
          <w:sz w:val="24"/>
        </w:rPr>
        <w:t>I- Actividades de enseñanza aprendizaje</w:t>
      </w:r>
    </w:p>
    <w:p w:rsidR="00AB5D5D" w:rsidRPr="00AB5D5D" w:rsidRDefault="00AB5D5D" w:rsidP="00AB5D5D">
      <w:pPr>
        <w:spacing w:line="240" w:lineRule="auto"/>
        <w:jc w:val="both"/>
        <w:rPr>
          <w:rFonts w:ascii="Arial" w:hAnsi="Arial" w:cs="Arial"/>
          <w:sz w:val="24"/>
        </w:rPr>
      </w:pPr>
      <w:r w:rsidRPr="00AB5D5D">
        <w:rPr>
          <w:rFonts w:ascii="Arial" w:hAnsi="Arial" w:cs="Arial"/>
          <w:sz w:val="24"/>
        </w:rPr>
        <w:t>II-Estudiantes de enfermeria con objetivos de aprendizaje</w:t>
      </w:r>
    </w:p>
    <w:p w:rsidR="00AB5D5D" w:rsidRPr="00AB5D5D" w:rsidRDefault="00AB5D5D" w:rsidP="00AB5D5D">
      <w:pPr>
        <w:spacing w:line="240" w:lineRule="auto"/>
        <w:jc w:val="both"/>
        <w:rPr>
          <w:rFonts w:ascii="Arial" w:hAnsi="Arial" w:cs="Arial"/>
          <w:sz w:val="24"/>
        </w:rPr>
      </w:pPr>
      <w:r w:rsidRPr="00AB5D5D">
        <w:rPr>
          <w:rFonts w:ascii="Arial" w:hAnsi="Arial" w:cs="Arial"/>
          <w:sz w:val="24"/>
        </w:rPr>
        <w:t xml:space="preserve">III-Atención de enfermeria de calidad-----contribuirá a mejorar  la salud de la </w:t>
      </w:r>
      <w:r>
        <w:rPr>
          <w:rFonts w:ascii="Arial" w:hAnsi="Arial" w:cs="Arial"/>
          <w:sz w:val="24"/>
        </w:rPr>
        <w:br/>
        <w:t xml:space="preserve">    </w:t>
      </w:r>
      <w:r w:rsidRPr="00AB5D5D">
        <w:rPr>
          <w:rFonts w:ascii="Arial" w:hAnsi="Arial" w:cs="Arial"/>
          <w:sz w:val="24"/>
        </w:rPr>
        <w:t>población</w:t>
      </w:r>
    </w:p>
    <w:p w:rsidR="00FA54F1" w:rsidRDefault="00FA54F1" w:rsidP="00AB5D5D">
      <w:pPr>
        <w:pStyle w:val="Default"/>
        <w:jc w:val="both"/>
        <w:rPr>
          <w:b/>
          <w:color w:val="auto"/>
          <w:sz w:val="23"/>
          <w:szCs w:val="23"/>
        </w:rPr>
      </w:pPr>
    </w:p>
    <w:p w:rsidR="00AB5D5D" w:rsidRDefault="00AB5D5D" w:rsidP="00AB5D5D">
      <w:pPr>
        <w:pStyle w:val="Default"/>
      </w:pPr>
    </w:p>
    <w:p w:rsidR="00AB5D5D" w:rsidRDefault="00AB5D5D" w:rsidP="00AB5D5D">
      <w:pPr>
        <w:pStyle w:val="Default"/>
        <w:rPr>
          <w:sz w:val="23"/>
          <w:szCs w:val="23"/>
        </w:rPr>
      </w:pPr>
      <w:r>
        <w:rPr>
          <w:b/>
          <w:bCs/>
          <w:sz w:val="23"/>
          <w:szCs w:val="23"/>
        </w:rPr>
        <w:t xml:space="preserve">7. Resultados de la Buena Práctica </w:t>
      </w:r>
    </w:p>
    <w:p w:rsidR="00AB5D5D" w:rsidRDefault="00AB5D5D" w:rsidP="00AB5D5D">
      <w:pPr>
        <w:pStyle w:val="Default"/>
        <w:jc w:val="both"/>
        <w:rPr>
          <w:sz w:val="23"/>
          <w:szCs w:val="23"/>
        </w:rPr>
      </w:pPr>
      <w:r>
        <w:rPr>
          <w:sz w:val="23"/>
          <w:szCs w:val="23"/>
        </w:rPr>
        <w:t>Haga una descripción de las características de los resultados obtenidos, en relación a si son duraderos o coyunturales, los cambios que han permitido, su eficiencia respecto a los recursos empleados y su efectividad respecto a la contribución a la solución del problema identificado, destacando los factores de éxito y los problemas que se han encontrado durante el desarrollo de la Buena Práctica, etc. Exponga el grado de afinidad entre los objetivos propuestos inicialmente y los resultados obtenidos. Sería interesante la utilización de datos cuantitativos para ello.</w:t>
      </w:r>
    </w:p>
    <w:p w:rsidR="00AB5D5D" w:rsidRDefault="00AB5D5D" w:rsidP="00AB5D5D">
      <w:pPr>
        <w:pStyle w:val="Default"/>
        <w:jc w:val="both"/>
        <w:rPr>
          <w:sz w:val="23"/>
          <w:szCs w:val="23"/>
        </w:rPr>
      </w:pPr>
    </w:p>
    <w:p w:rsidR="00AB5D5D" w:rsidRPr="00AB5D5D" w:rsidRDefault="00AB5D5D" w:rsidP="00AB5D5D">
      <w:pPr>
        <w:pStyle w:val="Prrafodelista"/>
        <w:numPr>
          <w:ilvl w:val="0"/>
          <w:numId w:val="5"/>
        </w:numPr>
        <w:spacing w:line="240" w:lineRule="auto"/>
        <w:jc w:val="both"/>
        <w:rPr>
          <w:rFonts w:ascii="Arial" w:hAnsi="Arial" w:cs="Arial"/>
          <w:sz w:val="24"/>
        </w:rPr>
      </w:pPr>
      <w:r w:rsidRPr="00AB5D5D">
        <w:rPr>
          <w:rFonts w:ascii="Arial" w:hAnsi="Arial" w:cs="Arial"/>
          <w:sz w:val="24"/>
        </w:rPr>
        <w:t>Sistematización de los programas de practica hospitalaria y comunitaria es decir atención en el primer nivel  en todo el territorio nacional</w:t>
      </w:r>
    </w:p>
    <w:p w:rsidR="00AB5D5D" w:rsidRPr="00AB5D5D" w:rsidRDefault="00AB5D5D" w:rsidP="00AB5D5D">
      <w:pPr>
        <w:pStyle w:val="Prrafodelista"/>
        <w:numPr>
          <w:ilvl w:val="0"/>
          <w:numId w:val="5"/>
        </w:numPr>
        <w:spacing w:line="240" w:lineRule="auto"/>
        <w:jc w:val="both"/>
        <w:rPr>
          <w:rFonts w:ascii="Arial" w:hAnsi="Arial" w:cs="Arial"/>
          <w:sz w:val="24"/>
        </w:rPr>
      </w:pPr>
      <w:r w:rsidRPr="00AB5D5D">
        <w:rPr>
          <w:rFonts w:ascii="Arial" w:hAnsi="Arial" w:cs="Arial"/>
          <w:sz w:val="24"/>
        </w:rPr>
        <w:t>Estandarización del Plan de Estudios de enfermería en sus tres niveles académicos(TÉCNICO,</w:t>
      </w:r>
      <w:r>
        <w:rPr>
          <w:rFonts w:ascii="Arial" w:hAnsi="Arial" w:cs="Arial"/>
          <w:sz w:val="24"/>
        </w:rPr>
        <w:t xml:space="preserve"> </w:t>
      </w:r>
      <w:r w:rsidRPr="00AB5D5D">
        <w:rPr>
          <w:rFonts w:ascii="Arial" w:hAnsi="Arial" w:cs="Arial"/>
          <w:sz w:val="24"/>
        </w:rPr>
        <w:t>TECNÓLOGO Y LICENCIADO EN ENFERMERIA)</w:t>
      </w:r>
    </w:p>
    <w:p w:rsidR="00AB5D5D" w:rsidRPr="00AB5D5D" w:rsidRDefault="00AB5D5D" w:rsidP="00AB5D5D">
      <w:pPr>
        <w:pStyle w:val="Prrafodelista"/>
        <w:numPr>
          <w:ilvl w:val="0"/>
          <w:numId w:val="5"/>
        </w:numPr>
        <w:spacing w:line="240" w:lineRule="auto"/>
        <w:jc w:val="both"/>
        <w:rPr>
          <w:rFonts w:ascii="Arial" w:hAnsi="Arial" w:cs="Arial"/>
          <w:sz w:val="24"/>
        </w:rPr>
      </w:pPr>
      <w:r w:rsidRPr="00AB5D5D">
        <w:rPr>
          <w:rFonts w:ascii="Arial" w:hAnsi="Arial" w:cs="Arial"/>
          <w:sz w:val="24"/>
        </w:rPr>
        <w:t xml:space="preserve">Estandarización de los instrumentos de evaluación de práctica profesional para todas las </w:t>
      </w:r>
      <w:proofErr w:type="spellStart"/>
      <w:r w:rsidRPr="00AB5D5D">
        <w:rPr>
          <w:rFonts w:ascii="Arial" w:hAnsi="Arial" w:cs="Arial"/>
          <w:sz w:val="24"/>
        </w:rPr>
        <w:t>IES</w:t>
      </w:r>
      <w:proofErr w:type="spellEnd"/>
    </w:p>
    <w:p w:rsidR="00AB5D5D" w:rsidRPr="00AB5D5D" w:rsidRDefault="00AB5D5D" w:rsidP="00AB5D5D">
      <w:pPr>
        <w:pStyle w:val="Prrafodelista"/>
        <w:numPr>
          <w:ilvl w:val="0"/>
          <w:numId w:val="5"/>
        </w:numPr>
        <w:spacing w:line="240" w:lineRule="auto"/>
        <w:jc w:val="both"/>
        <w:rPr>
          <w:rFonts w:ascii="Arial" w:hAnsi="Arial" w:cs="Arial"/>
          <w:sz w:val="24"/>
        </w:rPr>
      </w:pPr>
      <w:r w:rsidRPr="00AB5D5D">
        <w:rPr>
          <w:rFonts w:ascii="Arial" w:hAnsi="Arial" w:cs="Arial"/>
          <w:sz w:val="24"/>
        </w:rPr>
        <w:t xml:space="preserve">Integración y coordinación entre las </w:t>
      </w:r>
      <w:proofErr w:type="spellStart"/>
      <w:r w:rsidRPr="00AB5D5D">
        <w:rPr>
          <w:rFonts w:ascii="Arial" w:hAnsi="Arial" w:cs="Arial"/>
          <w:sz w:val="24"/>
        </w:rPr>
        <w:t>IES</w:t>
      </w:r>
      <w:proofErr w:type="spellEnd"/>
      <w:r w:rsidRPr="00AB5D5D">
        <w:rPr>
          <w:rFonts w:ascii="Arial" w:hAnsi="Arial" w:cs="Arial"/>
          <w:sz w:val="24"/>
        </w:rPr>
        <w:t xml:space="preserve"> y los servicios de salud </w:t>
      </w:r>
    </w:p>
    <w:p w:rsidR="00AB5D5D" w:rsidRPr="00AB5D5D" w:rsidRDefault="00AB5D5D" w:rsidP="00AB5D5D">
      <w:pPr>
        <w:pStyle w:val="Prrafodelista"/>
        <w:numPr>
          <w:ilvl w:val="0"/>
          <w:numId w:val="5"/>
        </w:numPr>
        <w:spacing w:line="240" w:lineRule="auto"/>
        <w:jc w:val="both"/>
        <w:rPr>
          <w:rFonts w:ascii="Arial" w:hAnsi="Arial" w:cs="Arial"/>
          <w:sz w:val="24"/>
        </w:rPr>
      </w:pPr>
      <w:r w:rsidRPr="00AB5D5D">
        <w:rPr>
          <w:rFonts w:ascii="Arial" w:hAnsi="Arial" w:cs="Arial"/>
          <w:sz w:val="24"/>
        </w:rPr>
        <w:t>Convenio estandarizado  para la realización de prácticas  a nivel nacional</w:t>
      </w:r>
    </w:p>
    <w:p w:rsidR="00AB5D5D" w:rsidRPr="00AB5D5D" w:rsidRDefault="00AB5D5D" w:rsidP="00AB5D5D">
      <w:pPr>
        <w:pStyle w:val="Prrafodelista"/>
        <w:numPr>
          <w:ilvl w:val="0"/>
          <w:numId w:val="5"/>
        </w:numPr>
        <w:spacing w:line="240" w:lineRule="auto"/>
        <w:jc w:val="both"/>
        <w:rPr>
          <w:rFonts w:ascii="Arial" w:hAnsi="Arial" w:cs="Arial"/>
          <w:sz w:val="24"/>
        </w:rPr>
      </w:pPr>
      <w:r w:rsidRPr="00AB5D5D">
        <w:rPr>
          <w:rFonts w:ascii="Arial" w:hAnsi="Arial" w:cs="Arial"/>
          <w:sz w:val="24"/>
        </w:rPr>
        <w:t>Oportunidad para que el 100% de  los estudiantes aptos para realizar las practicas  logren sus objetivos de aprendizaje</w:t>
      </w:r>
    </w:p>
    <w:p w:rsidR="00AB5D5D" w:rsidRPr="00AB5D5D" w:rsidRDefault="00AB5D5D" w:rsidP="00AB5D5D">
      <w:pPr>
        <w:pStyle w:val="Prrafodelista"/>
        <w:numPr>
          <w:ilvl w:val="0"/>
          <w:numId w:val="5"/>
        </w:numPr>
        <w:spacing w:line="240" w:lineRule="auto"/>
        <w:jc w:val="both"/>
        <w:rPr>
          <w:rFonts w:ascii="Arial" w:hAnsi="Arial" w:cs="Arial"/>
          <w:sz w:val="24"/>
        </w:rPr>
      </w:pPr>
      <w:r w:rsidRPr="00AB5D5D">
        <w:rPr>
          <w:rFonts w:ascii="Arial" w:hAnsi="Arial" w:cs="Arial"/>
          <w:sz w:val="24"/>
        </w:rPr>
        <w:t>Mejores oportunidades para los estudiantes a través del programa de rotaciones</w:t>
      </w:r>
    </w:p>
    <w:p w:rsidR="00AB5D5D" w:rsidRPr="00AB5D5D" w:rsidRDefault="00AB5D5D" w:rsidP="00AB5D5D">
      <w:pPr>
        <w:pStyle w:val="Prrafodelista"/>
        <w:numPr>
          <w:ilvl w:val="0"/>
          <w:numId w:val="5"/>
        </w:numPr>
        <w:spacing w:line="240" w:lineRule="auto"/>
        <w:jc w:val="both"/>
        <w:rPr>
          <w:rFonts w:ascii="Arial" w:hAnsi="Arial" w:cs="Arial"/>
          <w:sz w:val="24"/>
        </w:rPr>
      </w:pPr>
      <w:r w:rsidRPr="00AB5D5D">
        <w:rPr>
          <w:rFonts w:ascii="Arial" w:hAnsi="Arial" w:cs="Arial"/>
          <w:sz w:val="24"/>
        </w:rPr>
        <w:t>Mejorar las relaciones entre el personal de docencia y las de servicio</w:t>
      </w:r>
    </w:p>
    <w:p w:rsidR="00AB5D5D" w:rsidRPr="00AB5D5D" w:rsidRDefault="00AB5D5D" w:rsidP="00AB5D5D">
      <w:pPr>
        <w:pStyle w:val="Prrafodelista"/>
        <w:numPr>
          <w:ilvl w:val="0"/>
          <w:numId w:val="5"/>
        </w:numPr>
        <w:spacing w:line="240" w:lineRule="auto"/>
        <w:jc w:val="both"/>
        <w:rPr>
          <w:rFonts w:ascii="Arial" w:hAnsi="Arial" w:cs="Arial"/>
          <w:sz w:val="24"/>
        </w:rPr>
      </w:pPr>
      <w:r w:rsidRPr="00AB5D5D">
        <w:rPr>
          <w:rFonts w:ascii="Arial" w:hAnsi="Arial" w:cs="Arial"/>
          <w:sz w:val="24"/>
        </w:rPr>
        <w:lastRenderedPageBreak/>
        <w:t>Mejorar la calidad de atención a los usuarios de los servicios donde rotan los estudiantes.-</w:t>
      </w:r>
    </w:p>
    <w:p w:rsidR="00AB5D5D" w:rsidRPr="00AB5D5D" w:rsidRDefault="00AB5D5D" w:rsidP="00AB5D5D">
      <w:pPr>
        <w:spacing w:line="240" w:lineRule="auto"/>
        <w:jc w:val="both"/>
        <w:rPr>
          <w:rFonts w:ascii="Arial" w:hAnsi="Arial" w:cs="Arial"/>
          <w:sz w:val="24"/>
        </w:rPr>
      </w:pPr>
      <w:r w:rsidRPr="00AB5D5D">
        <w:rPr>
          <w:rFonts w:ascii="Arial" w:hAnsi="Arial" w:cs="Arial"/>
          <w:sz w:val="24"/>
        </w:rPr>
        <w:t>Con la aplicación de esta buena práctica de docencia servicio como IES  especializadas en la formación de recursos humanos de enfermería en  El Salvador, hemos logrado que el 100% de estudiantes  estén donde geográficamente puedan lograr sus objetivos de prácticas según la asignatura y según el nivel académico, esto ha permitido el acercamiento de los estudiantes a casos reales de usuarios con diferentes patologías, hemos logrado sensibilizar al estudiante en cuanto a la atención de enfermería se refiere dentro y fuera de un establecimiento de salud.</w:t>
      </w:r>
    </w:p>
    <w:p w:rsidR="00AB5D5D" w:rsidRPr="00AB5D5D" w:rsidRDefault="00AB5D5D" w:rsidP="00AB5D5D">
      <w:pPr>
        <w:spacing w:line="240" w:lineRule="auto"/>
        <w:jc w:val="both"/>
        <w:rPr>
          <w:rFonts w:ascii="Arial" w:hAnsi="Arial" w:cs="Arial"/>
          <w:sz w:val="24"/>
        </w:rPr>
      </w:pPr>
      <w:r w:rsidRPr="00AB5D5D">
        <w:rPr>
          <w:rFonts w:ascii="Arial" w:hAnsi="Arial" w:cs="Arial"/>
          <w:sz w:val="24"/>
        </w:rPr>
        <w:t xml:space="preserve">Como los resultados han sido exitosos consideramos que la práctica es muy buena y no es coyuntural, se ha logrado el objetivo principal como es la cualificación de la enseñanza aprendizaje de las y los estudiantes, se ha logrado una participación consciente, motivada y responsable de los actores principales que participan en la formación de los recursos humanos de enfermería siendo estas las docentes de las </w:t>
      </w:r>
      <w:proofErr w:type="spellStart"/>
      <w:r w:rsidRPr="00AB5D5D">
        <w:rPr>
          <w:rFonts w:ascii="Arial" w:hAnsi="Arial" w:cs="Arial"/>
          <w:sz w:val="24"/>
        </w:rPr>
        <w:t>IES</w:t>
      </w:r>
      <w:proofErr w:type="spellEnd"/>
      <w:r w:rsidRPr="00AB5D5D">
        <w:rPr>
          <w:rFonts w:ascii="Arial" w:hAnsi="Arial" w:cs="Arial"/>
          <w:sz w:val="24"/>
        </w:rPr>
        <w:t>, docentes de instituciones de servicio y los estudiantes, quienes han intervenido en la mejora de la calidad de atención.</w:t>
      </w:r>
    </w:p>
    <w:p w:rsidR="00AB5D5D" w:rsidRPr="00AB5D5D" w:rsidRDefault="00AB5D5D" w:rsidP="00AB5D5D">
      <w:pPr>
        <w:spacing w:line="240" w:lineRule="auto"/>
        <w:jc w:val="both"/>
        <w:rPr>
          <w:rFonts w:ascii="Arial" w:hAnsi="Arial" w:cs="Arial"/>
          <w:sz w:val="24"/>
        </w:rPr>
      </w:pPr>
      <w:r w:rsidRPr="00AB5D5D">
        <w:rPr>
          <w:rFonts w:ascii="Arial" w:hAnsi="Arial" w:cs="Arial"/>
          <w:sz w:val="24"/>
        </w:rPr>
        <w:t xml:space="preserve">Con este modelo se ha logrado la articulación de las instituciones de salud y las formadoras, esto ha permitido que el estudiante desarrolle habilidades y destrezas que le permitirá una incorporación al mercado laboral. </w:t>
      </w:r>
    </w:p>
    <w:p w:rsidR="00AB5D5D" w:rsidRDefault="00AB5D5D" w:rsidP="00AB5D5D">
      <w:pPr>
        <w:pStyle w:val="Default"/>
        <w:jc w:val="both"/>
        <w:rPr>
          <w:b/>
          <w:color w:val="auto"/>
          <w:sz w:val="23"/>
          <w:szCs w:val="23"/>
        </w:rPr>
      </w:pPr>
    </w:p>
    <w:p w:rsidR="00AB5D5D" w:rsidRDefault="00AB5D5D" w:rsidP="00AB5D5D">
      <w:pPr>
        <w:pStyle w:val="Default"/>
        <w:jc w:val="both"/>
        <w:rPr>
          <w:b/>
          <w:color w:val="auto"/>
          <w:sz w:val="23"/>
          <w:szCs w:val="23"/>
        </w:rPr>
      </w:pPr>
    </w:p>
    <w:p w:rsidR="00AB5D5D" w:rsidRDefault="00AB5D5D" w:rsidP="00AB5D5D">
      <w:pPr>
        <w:pStyle w:val="Default"/>
        <w:rPr>
          <w:sz w:val="23"/>
          <w:szCs w:val="23"/>
        </w:rPr>
      </w:pPr>
      <w:r>
        <w:rPr>
          <w:b/>
          <w:bCs/>
          <w:sz w:val="23"/>
          <w:szCs w:val="23"/>
        </w:rPr>
        <w:t xml:space="preserve">8. Carácter innovador de la Buena Práctica </w:t>
      </w:r>
    </w:p>
    <w:p w:rsidR="00AB5D5D" w:rsidRDefault="00AB5D5D" w:rsidP="00AB5D5D">
      <w:pPr>
        <w:pStyle w:val="Default"/>
        <w:jc w:val="both"/>
        <w:rPr>
          <w:sz w:val="23"/>
          <w:szCs w:val="23"/>
        </w:rPr>
      </w:pPr>
      <w:r>
        <w:rPr>
          <w:sz w:val="23"/>
          <w:szCs w:val="23"/>
        </w:rPr>
        <w:t>Destacar los aspectos innovadores que considera de la Buena Práctica.</w:t>
      </w:r>
    </w:p>
    <w:p w:rsidR="004C3E10" w:rsidRDefault="004C3E10" w:rsidP="00AB5D5D">
      <w:pPr>
        <w:pStyle w:val="Default"/>
        <w:jc w:val="both"/>
        <w:rPr>
          <w:sz w:val="23"/>
          <w:szCs w:val="23"/>
        </w:rPr>
      </w:pPr>
    </w:p>
    <w:p w:rsidR="004C3E10" w:rsidRPr="004C3E10" w:rsidRDefault="004C3E10" w:rsidP="004C3E10">
      <w:pPr>
        <w:spacing w:line="240" w:lineRule="auto"/>
        <w:jc w:val="both"/>
        <w:rPr>
          <w:rFonts w:ascii="Arial" w:hAnsi="Arial" w:cs="Arial"/>
          <w:sz w:val="24"/>
          <w:szCs w:val="24"/>
        </w:rPr>
      </w:pPr>
      <w:r w:rsidRPr="004C3E10">
        <w:rPr>
          <w:rFonts w:ascii="Arial" w:hAnsi="Arial" w:cs="Arial"/>
          <w:sz w:val="24"/>
          <w:szCs w:val="24"/>
        </w:rPr>
        <w:t xml:space="preserve">En la integración docencia servicio los profesionales de enfermería de las </w:t>
      </w:r>
      <w:proofErr w:type="spellStart"/>
      <w:r w:rsidRPr="004C3E10">
        <w:rPr>
          <w:rFonts w:ascii="Arial" w:hAnsi="Arial" w:cs="Arial"/>
          <w:sz w:val="24"/>
          <w:szCs w:val="24"/>
        </w:rPr>
        <w:t>IES</w:t>
      </w:r>
      <w:proofErr w:type="spellEnd"/>
      <w:r w:rsidRPr="004C3E10">
        <w:rPr>
          <w:rFonts w:ascii="Arial" w:hAnsi="Arial" w:cs="Arial"/>
          <w:sz w:val="24"/>
          <w:szCs w:val="24"/>
        </w:rPr>
        <w:t xml:space="preserve"> y de servicio se encuentran en un proceso articulado, dinámico y continuo, aplicando principios de coordinación, interacción, investigación y educación permanente que hacen posibles crear escenarios adecuados para las actividades de enseñanza aprendizaje, que concretizan el logro de los objetivos académicos de enfermería  lo que permite brindar atención  de calidad y de esta forma contribuir a la mejora de la salud de la población</w:t>
      </w:r>
    </w:p>
    <w:p w:rsidR="004C3E10" w:rsidRPr="004C3E10" w:rsidRDefault="004C3E10" w:rsidP="004C3E10">
      <w:pPr>
        <w:pStyle w:val="Prrafodelista"/>
        <w:numPr>
          <w:ilvl w:val="0"/>
          <w:numId w:val="6"/>
        </w:numPr>
        <w:spacing w:line="240" w:lineRule="auto"/>
        <w:rPr>
          <w:rFonts w:ascii="Arial" w:hAnsi="Arial" w:cs="Arial"/>
          <w:sz w:val="24"/>
          <w:szCs w:val="24"/>
        </w:rPr>
      </w:pPr>
      <w:r w:rsidRPr="004C3E10">
        <w:rPr>
          <w:rFonts w:ascii="Arial" w:hAnsi="Arial" w:cs="Arial"/>
          <w:sz w:val="24"/>
          <w:szCs w:val="24"/>
        </w:rPr>
        <w:t>La articulación de instituciones educativas y de servicios</w:t>
      </w:r>
    </w:p>
    <w:p w:rsidR="004C3E10" w:rsidRPr="004C3E10" w:rsidRDefault="004C3E10" w:rsidP="004C3E10">
      <w:pPr>
        <w:pStyle w:val="Prrafodelista"/>
        <w:numPr>
          <w:ilvl w:val="0"/>
          <w:numId w:val="6"/>
        </w:numPr>
        <w:spacing w:line="240" w:lineRule="auto"/>
        <w:rPr>
          <w:rFonts w:ascii="Arial" w:hAnsi="Arial" w:cs="Arial"/>
          <w:sz w:val="24"/>
          <w:szCs w:val="24"/>
        </w:rPr>
      </w:pPr>
      <w:r w:rsidRPr="004C3E10">
        <w:rPr>
          <w:rFonts w:ascii="Arial" w:hAnsi="Arial" w:cs="Arial"/>
          <w:sz w:val="24"/>
          <w:szCs w:val="24"/>
        </w:rPr>
        <w:t>Ha  permitido la integración de la teoría y la práctica para los estudiantes</w:t>
      </w:r>
    </w:p>
    <w:p w:rsidR="004C3E10" w:rsidRPr="004C3E10" w:rsidRDefault="004C3E10" w:rsidP="004C3E10">
      <w:pPr>
        <w:pStyle w:val="Prrafodelista"/>
        <w:numPr>
          <w:ilvl w:val="0"/>
          <w:numId w:val="6"/>
        </w:numPr>
        <w:spacing w:line="240" w:lineRule="auto"/>
        <w:rPr>
          <w:rFonts w:ascii="Arial" w:hAnsi="Arial" w:cs="Arial"/>
          <w:sz w:val="24"/>
          <w:szCs w:val="24"/>
        </w:rPr>
      </w:pPr>
      <w:r w:rsidRPr="004C3E10">
        <w:rPr>
          <w:rFonts w:ascii="Arial" w:hAnsi="Arial" w:cs="Arial"/>
          <w:sz w:val="24"/>
          <w:szCs w:val="24"/>
        </w:rPr>
        <w:t>Permite la posibilidad de una educación permanente</w:t>
      </w:r>
    </w:p>
    <w:p w:rsidR="004C3E10" w:rsidRPr="004C3E10" w:rsidRDefault="004C3E10" w:rsidP="004C3E10">
      <w:pPr>
        <w:pStyle w:val="Prrafodelista"/>
        <w:numPr>
          <w:ilvl w:val="0"/>
          <w:numId w:val="6"/>
        </w:numPr>
        <w:spacing w:line="240" w:lineRule="auto"/>
        <w:rPr>
          <w:rFonts w:ascii="Arial" w:hAnsi="Arial" w:cs="Arial"/>
          <w:sz w:val="24"/>
          <w:szCs w:val="24"/>
        </w:rPr>
      </w:pPr>
      <w:r w:rsidRPr="004C3E10">
        <w:rPr>
          <w:rFonts w:ascii="Arial" w:hAnsi="Arial" w:cs="Arial"/>
          <w:sz w:val="24"/>
          <w:szCs w:val="24"/>
        </w:rPr>
        <w:t>Genera espacios para la investigación en campo para los estudiante , docentes y enfermeras de servicio</w:t>
      </w:r>
    </w:p>
    <w:p w:rsidR="004C3E10" w:rsidRDefault="004C3E10" w:rsidP="00AB5D5D">
      <w:pPr>
        <w:pStyle w:val="Default"/>
        <w:jc w:val="both"/>
        <w:rPr>
          <w:b/>
          <w:color w:val="auto"/>
          <w:sz w:val="23"/>
          <w:szCs w:val="23"/>
          <w:lang w:val="es-SV"/>
        </w:rPr>
      </w:pPr>
    </w:p>
    <w:p w:rsidR="004C3E10" w:rsidRDefault="004C3E10" w:rsidP="00AB5D5D">
      <w:pPr>
        <w:pStyle w:val="Default"/>
        <w:jc w:val="both"/>
        <w:rPr>
          <w:b/>
          <w:color w:val="auto"/>
          <w:sz w:val="23"/>
          <w:szCs w:val="23"/>
          <w:lang w:val="es-SV"/>
        </w:rPr>
      </w:pPr>
    </w:p>
    <w:p w:rsidR="004C3E10" w:rsidRDefault="004C3E10" w:rsidP="004C3E10">
      <w:pPr>
        <w:pStyle w:val="Default"/>
      </w:pPr>
    </w:p>
    <w:p w:rsidR="004C3E10" w:rsidRDefault="004C3E10" w:rsidP="004C3E10">
      <w:pPr>
        <w:pStyle w:val="Default"/>
      </w:pPr>
    </w:p>
    <w:p w:rsidR="004C3E10" w:rsidRDefault="004C3E10" w:rsidP="004C3E10">
      <w:pPr>
        <w:pStyle w:val="Default"/>
      </w:pPr>
    </w:p>
    <w:p w:rsidR="004C3E10" w:rsidRDefault="004C3E10" w:rsidP="004C3E10">
      <w:pPr>
        <w:pStyle w:val="Default"/>
        <w:rPr>
          <w:sz w:val="23"/>
          <w:szCs w:val="23"/>
        </w:rPr>
      </w:pPr>
      <w:r>
        <w:rPr>
          <w:b/>
          <w:bCs/>
          <w:sz w:val="23"/>
          <w:szCs w:val="23"/>
        </w:rPr>
        <w:t xml:space="preserve">9. Sostenibilidad de la Buena Práctica </w:t>
      </w:r>
    </w:p>
    <w:p w:rsidR="004C3E10" w:rsidRDefault="004C3E10" w:rsidP="004C3E10">
      <w:pPr>
        <w:pStyle w:val="Default"/>
        <w:jc w:val="both"/>
        <w:rPr>
          <w:sz w:val="23"/>
          <w:szCs w:val="23"/>
        </w:rPr>
      </w:pPr>
      <w:r>
        <w:rPr>
          <w:sz w:val="23"/>
          <w:szCs w:val="23"/>
        </w:rPr>
        <w:t>Destacar las estrategias específicas que se han planteado para garantizar el mantenimiento de la Buena Práctica.</w:t>
      </w:r>
    </w:p>
    <w:p w:rsidR="004C3E10" w:rsidRDefault="004C3E10" w:rsidP="004C3E10">
      <w:pPr>
        <w:pStyle w:val="Default"/>
        <w:jc w:val="both"/>
        <w:rPr>
          <w:sz w:val="23"/>
          <w:szCs w:val="23"/>
        </w:rPr>
      </w:pPr>
    </w:p>
    <w:p w:rsidR="004C3E10" w:rsidRPr="004C3E10" w:rsidRDefault="004C3E10" w:rsidP="004C3E10">
      <w:pPr>
        <w:pStyle w:val="Prrafodelista"/>
        <w:numPr>
          <w:ilvl w:val="0"/>
          <w:numId w:val="7"/>
        </w:numPr>
        <w:jc w:val="both"/>
        <w:rPr>
          <w:rFonts w:ascii="Arial" w:hAnsi="Arial" w:cs="Arial"/>
          <w:sz w:val="24"/>
        </w:rPr>
      </w:pPr>
      <w:r w:rsidRPr="004C3E10">
        <w:rPr>
          <w:rFonts w:ascii="Arial" w:hAnsi="Arial" w:cs="Arial"/>
          <w:sz w:val="24"/>
        </w:rPr>
        <w:t>Cumplir con las  normas establecidas en el Modelo de Integración</w:t>
      </w:r>
    </w:p>
    <w:p w:rsidR="004C3E10" w:rsidRPr="004C3E10" w:rsidRDefault="004C3E10" w:rsidP="004C3E10">
      <w:pPr>
        <w:pStyle w:val="Prrafodelista"/>
        <w:numPr>
          <w:ilvl w:val="0"/>
          <w:numId w:val="7"/>
        </w:numPr>
        <w:jc w:val="both"/>
        <w:rPr>
          <w:rFonts w:ascii="Arial" w:hAnsi="Arial" w:cs="Arial"/>
          <w:sz w:val="24"/>
        </w:rPr>
      </w:pPr>
      <w:r w:rsidRPr="004C3E10">
        <w:rPr>
          <w:rFonts w:ascii="Arial" w:hAnsi="Arial" w:cs="Arial"/>
          <w:sz w:val="24"/>
        </w:rPr>
        <w:t>Que los participantes que están involucrados en este proceso compartan objetivos básico: mejoramiento de la calidad de atención y mejorar los procesos de enseñanza aprendizaje</w:t>
      </w:r>
    </w:p>
    <w:p w:rsidR="004C3E10" w:rsidRPr="004C3E10" w:rsidRDefault="004C3E10" w:rsidP="004C3E10">
      <w:pPr>
        <w:pStyle w:val="Prrafodelista"/>
        <w:numPr>
          <w:ilvl w:val="0"/>
          <w:numId w:val="7"/>
        </w:numPr>
        <w:jc w:val="both"/>
        <w:rPr>
          <w:rFonts w:ascii="Arial" w:hAnsi="Arial" w:cs="Arial"/>
          <w:sz w:val="24"/>
        </w:rPr>
      </w:pPr>
      <w:r w:rsidRPr="004C3E10">
        <w:rPr>
          <w:rFonts w:ascii="Arial" w:hAnsi="Arial" w:cs="Arial"/>
          <w:sz w:val="24"/>
        </w:rPr>
        <w:t xml:space="preserve">  Concientizar a la población estudiantil y personal involucrado de las bondades que el modelo representa</w:t>
      </w:r>
    </w:p>
    <w:p w:rsidR="004C3E10" w:rsidRPr="004C3E10" w:rsidRDefault="004C3E10" w:rsidP="004C3E10">
      <w:pPr>
        <w:pStyle w:val="Prrafodelista"/>
        <w:numPr>
          <w:ilvl w:val="0"/>
          <w:numId w:val="7"/>
        </w:numPr>
        <w:jc w:val="both"/>
        <w:rPr>
          <w:rFonts w:ascii="Arial" w:hAnsi="Arial" w:cs="Arial"/>
          <w:sz w:val="24"/>
        </w:rPr>
      </w:pPr>
      <w:r w:rsidRPr="004C3E10">
        <w:rPr>
          <w:rFonts w:ascii="Arial" w:hAnsi="Arial" w:cs="Arial"/>
          <w:sz w:val="24"/>
        </w:rPr>
        <w:t xml:space="preserve">Mantener el comité nacional de </w:t>
      </w:r>
      <w:proofErr w:type="spellStart"/>
      <w:r w:rsidRPr="004C3E10">
        <w:rPr>
          <w:rFonts w:ascii="Arial" w:hAnsi="Arial" w:cs="Arial"/>
          <w:sz w:val="24"/>
        </w:rPr>
        <w:t>INTEGRACION</w:t>
      </w:r>
      <w:proofErr w:type="spellEnd"/>
      <w:r w:rsidRPr="004C3E10">
        <w:rPr>
          <w:rFonts w:ascii="Arial" w:hAnsi="Arial" w:cs="Arial"/>
          <w:sz w:val="24"/>
        </w:rPr>
        <w:t xml:space="preserve"> DOCENCIA SERVICIO, quien dicta líneas de trabajo anuales</w:t>
      </w:r>
    </w:p>
    <w:p w:rsidR="004C3E10" w:rsidRPr="004C3E10" w:rsidRDefault="004C3E10" w:rsidP="004C3E10">
      <w:pPr>
        <w:pStyle w:val="Prrafodelista"/>
        <w:numPr>
          <w:ilvl w:val="0"/>
          <w:numId w:val="7"/>
        </w:numPr>
        <w:jc w:val="both"/>
        <w:rPr>
          <w:rFonts w:ascii="Arial" w:hAnsi="Arial" w:cs="Arial"/>
          <w:sz w:val="24"/>
        </w:rPr>
      </w:pPr>
      <w:r w:rsidRPr="004C3E10">
        <w:rPr>
          <w:rFonts w:ascii="Arial" w:hAnsi="Arial" w:cs="Arial"/>
          <w:sz w:val="24"/>
        </w:rPr>
        <w:t>Formar comités locales de Integración docencia servicio en cada uno de los hospitales que realizan prácticas los estudiante, y se integran por personal de servicio y de instituciones formadoras. Con reuniones periódicas en las que se evalúa la práctica en general realizada  en un ciclo especifico y algunas veces la participación de personal ya sea de docencia o de servicio.</w:t>
      </w:r>
    </w:p>
    <w:p w:rsidR="004C3E10" w:rsidRPr="004C3E10" w:rsidRDefault="004C3E10" w:rsidP="004C3E10">
      <w:pPr>
        <w:pStyle w:val="Prrafodelista"/>
        <w:numPr>
          <w:ilvl w:val="0"/>
          <w:numId w:val="7"/>
        </w:numPr>
        <w:jc w:val="both"/>
        <w:rPr>
          <w:rFonts w:ascii="Arial" w:hAnsi="Arial" w:cs="Arial"/>
          <w:sz w:val="24"/>
        </w:rPr>
      </w:pPr>
      <w:r w:rsidRPr="004C3E10">
        <w:rPr>
          <w:rFonts w:ascii="Arial" w:hAnsi="Arial" w:cs="Arial"/>
          <w:sz w:val="24"/>
        </w:rPr>
        <w:t>Mantener  actualizado  al personal involucrado en este modelo , para que pueda desempeñarse según corresponda sus funciones</w:t>
      </w:r>
    </w:p>
    <w:p w:rsidR="004C3E10" w:rsidRDefault="004C3E10" w:rsidP="004C3E10">
      <w:pPr>
        <w:pStyle w:val="Default"/>
      </w:pPr>
    </w:p>
    <w:p w:rsidR="004C3E10" w:rsidRDefault="004C3E10" w:rsidP="004C3E10">
      <w:pPr>
        <w:pStyle w:val="Default"/>
      </w:pPr>
    </w:p>
    <w:p w:rsidR="004C3E10" w:rsidRDefault="004C3E10" w:rsidP="004C3E10">
      <w:pPr>
        <w:pStyle w:val="Default"/>
        <w:rPr>
          <w:sz w:val="23"/>
          <w:szCs w:val="23"/>
        </w:rPr>
      </w:pPr>
      <w:r>
        <w:rPr>
          <w:b/>
          <w:bCs/>
          <w:sz w:val="23"/>
          <w:szCs w:val="23"/>
        </w:rPr>
        <w:t xml:space="preserve">10. </w:t>
      </w:r>
      <w:proofErr w:type="spellStart"/>
      <w:r>
        <w:rPr>
          <w:b/>
          <w:bCs/>
          <w:sz w:val="23"/>
          <w:szCs w:val="23"/>
        </w:rPr>
        <w:t>Replicabilidad</w:t>
      </w:r>
      <w:proofErr w:type="spellEnd"/>
      <w:r>
        <w:rPr>
          <w:b/>
          <w:bCs/>
          <w:sz w:val="23"/>
          <w:szCs w:val="23"/>
        </w:rPr>
        <w:t xml:space="preserve"> de la Buena Práctica </w:t>
      </w:r>
    </w:p>
    <w:p w:rsidR="004C3E10" w:rsidRDefault="004C3E10" w:rsidP="004C3E10">
      <w:pPr>
        <w:pStyle w:val="Default"/>
        <w:jc w:val="both"/>
        <w:rPr>
          <w:sz w:val="23"/>
          <w:szCs w:val="23"/>
        </w:rPr>
      </w:pPr>
      <w:r>
        <w:rPr>
          <w:sz w:val="23"/>
          <w:szCs w:val="23"/>
        </w:rPr>
        <w:t>Una práctica sería transferible cuando denota características que la hacen replicable en otros contextos distintos de aquél para el que surgió, con ciertas garantías de éxito. De acuerdo a este concepto, sería interesante citar los elementos de la Buena Práctica relativo a acciones, metodología o procesos que se cree pueda trasladarse a otro contexto distinto y qué posibles recomendaciones se debería tener en cuenta</w:t>
      </w:r>
    </w:p>
    <w:p w:rsidR="004C3E10" w:rsidRDefault="004C3E10" w:rsidP="004C3E10">
      <w:pPr>
        <w:pStyle w:val="Default"/>
        <w:spacing w:line="360" w:lineRule="auto"/>
        <w:jc w:val="both"/>
        <w:rPr>
          <w:sz w:val="23"/>
          <w:szCs w:val="23"/>
        </w:rPr>
      </w:pPr>
    </w:p>
    <w:p w:rsidR="004C3E10" w:rsidRPr="004C3E10" w:rsidRDefault="004C3E10" w:rsidP="004C3E10">
      <w:pPr>
        <w:spacing w:line="240" w:lineRule="auto"/>
        <w:jc w:val="both"/>
        <w:rPr>
          <w:rFonts w:ascii="Arial" w:hAnsi="Arial" w:cs="Arial"/>
          <w:sz w:val="24"/>
        </w:rPr>
      </w:pPr>
      <w:smartTag w:uri="urn:schemas-microsoft-com:office:smarttags" w:element="PersonName">
        <w:smartTagPr>
          <w:attr w:name="ProductID" w:val="la Buena"/>
        </w:smartTagPr>
        <w:r w:rsidRPr="004C3E10">
          <w:rPr>
            <w:rFonts w:ascii="Arial" w:hAnsi="Arial" w:cs="Arial"/>
            <w:sz w:val="24"/>
          </w:rPr>
          <w:t>La Buena</w:t>
        </w:r>
      </w:smartTag>
      <w:r w:rsidRPr="004C3E10">
        <w:rPr>
          <w:rFonts w:ascii="Arial" w:hAnsi="Arial" w:cs="Arial"/>
          <w:sz w:val="24"/>
        </w:rPr>
        <w:t xml:space="preserve"> práctica que estamos presentado ha sido tan excelente en cuanto a resultado que se ha transferido a países de Centro América y el Caribe, actualmente el personal de enfermería de esos países han sido capacitado con este modelo por personal de las diferentes </w:t>
      </w:r>
      <w:proofErr w:type="spellStart"/>
      <w:r w:rsidRPr="004C3E10">
        <w:rPr>
          <w:rFonts w:ascii="Arial" w:hAnsi="Arial" w:cs="Arial"/>
          <w:sz w:val="24"/>
        </w:rPr>
        <w:t>IES</w:t>
      </w:r>
      <w:proofErr w:type="spellEnd"/>
      <w:r w:rsidRPr="004C3E10">
        <w:rPr>
          <w:rFonts w:ascii="Arial" w:hAnsi="Arial" w:cs="Arial"/>
          <w:sz w:val="24"/>
        </w:rPr>
        <w:t xml:space="preserve"> y de servicio todo esto en coordinación con la Unidad de Enfermería del </w:t>
      </w:r>
      <w:proofErr w:type="spellStart"/>
      <w:r w:rsidRPr="004C3E10">
        <w:rPr>
          <w:rFonts w:ascii="Arial" w:hAnsi="Arial" w:cs="Arial"/>
          <w:sz w:val="24"/>
        </w:rPr>
        <w:t>MINSAL</w:t>
      </w:r>
      <w:proofErr w:type="spellEnd"/>
      <w:r w:rsidRPr="004C3E10">
        <w:rPr>
          <w:rFonts w:ascii="Arial" w:hAnsi="Arial" w:cs="Arial"/>
          <w:sz w:val="24"/>
        </w:rPr>
        <w:t xml:space="preserve"> y están trabajando en ello.</w:t>
      </w:r>
    </w:p>
    <w:p w:rsidR="004C3E10" w:rsidRPr="004C3E10" w:rsidRDefault="004C3E10" w:rsidP="004C3E10">
      <w:pPr>
        <w:spacing w:line="240" w:lineRule="auto"/>
        <w:jc w:val="both"/>
        <w:rPr>
          <w:rFonts w:ascii="Arial" w:hAnsi="Arial" w:cs="Arial"/>
          <w:sz w:val="24"/>
        </w:rPr>
      </w:pPr>
      <w:r w:rsidRPr="004C3E10">
        <w:rPr>
          <w:rFonts w:ascii="Arial" w:hAnsi="Arial" w:cs="Arial"/>
          <w:sz w:val="24"/>
        </w:rPr>
        <w:t xml:space="preserve">Consideramos que este modelo de integración puede  ser aplicable a aquellas instituciones que tienen en común la formación de profesionales en alguna carrera específica  y que son las que tienen mayores demandas como por ejemplo: la formación de docentes, abogados </w:t>
      </w:r>
      <w:proofErr w:type="spellStart"/>
      <w:r w:rsidRPr="004C3E10">
        <w:rPr>
          <w:rFonts w:ascii="Arial" w:hAnsi="Arial" w:cs="Arial"/>
          <w:sz w:val="24"/>
        </w:rPr>
        <w:t>etc</w:t>
      </w:r>
      <w:proofErr w:type="spellEnd"/>
    </w:p>
    <w:p w:rsidR="004C3E10" w:rsidRPr="004C3E10" w:rsidRDefault="004C3E10" w:rsidP="004C3E10">
      <w:pPr>
        <w:spacing w:line="240" w:lineRule="auto"/>
        <w:jc w:val="both"/>
        <w:rPr>
          <w:rFonts w:ascii="Arial" w:hAnsi="Arial" w:cs="Arial"/>
          <w:sz w:val="24"/>
        </w:rPr>
      </w:pPr>
      <w:r w:rsidRPr="004C3E10">
        <w:rPr>
          <w:rFonts w:ascii="Arial" w:hAnsi="Arial" w:cs="Arial"/>
          <w:sz w:val="24"/>
        </w:rPr>
        <w:t xml:space="preserve">Las acciones que pueden realizar son las antes señaladas en cuanto a los pasos o normas a seguir para el logro de objetivos académicos. </w:t>
      </w:r>
    </w:p>
    <w:p w:rsidR="004C3E10" w:rsidRPr="00EA4930" w:rsidRDefault="004C3E10" w:rsidP="004C3E10">
      <w:pPr>
        <w:spacing w:line="240" w:lineRule="auto"/>
        <w:jc w:val="both"/>
        <w:rPr>
          <w:color w:val="FF0000"/>
        </w:rPr>
      </w:pPr>
      <w:r w:rsidRPr="004C3E10">
        <w:rPr>
          <w:rFonts w:ascii="Arial" w:hAnsi="Arial" w:cs="Arial"/>
          <w:sz w:val="24"/>
        </w:rPr>
        <w:lastRenderedPageBreak/>
        <w:t>Todo está en establecer una coordinación y contar con una visión integradora en beneficio de la calidad educativa, hacer la coordinación especifica tanto con las formadores como con las personas de las instituciones que se requieran .Cuando hablamos de coordinación es que todos los interesados en un campo de practica están presentes en la reunión de coordinación en ese primer momento deben de ir claros los objetivos de prácticas, numero de estudiantes, periodos de prácticas, planes de prácticas</w:t>
      </w:r>
      <w:r>
        <w:rPr>
          <w:rFonts w:ascii="Arial" w:hAnsi="Arial" w:cs="Arial"/>
          <w:sz w:val="24"/>
        </w:rPr>
        <w:t>,</w:t>
      </w:r>
      <w:r w:rsidRPr="004C3E10">
        <w:rPr>
          <w:rFonts w:ascii="Arial" w:hAnsi="Arial" w:cs="Arial"/>
          <w:sz w:val="24"/>
        </w:rPr>
        <w:t xml:space="preserve"> etc</w:t>
      </w:r>
      <w:r>
        <w:rPr>
          <w:rFonts w:ascii="Arial" w:hAnsi="Arial" w:cs="Arial"/>
          <w:sz w:val="24"/>
        </w:rPr>
        <w:t>.</w:t>
      </w:r>
    </w:p>
    <w:p w:rsidR="004C3E10" w:rsidRDefault="004C3E10" w:rsidP="004C3E10">
      <w:pPr>
        <w:pStyle w:val="Default"/>
        <w:jc w:val="both"/>
        <w:rPr>
          <w:b/>
          <w:color w:val="auto"/>
          <w:sz w:val="23"/>
          <w:szCs w:val="23"/>
        </w:rPr>
      </w:pPr>
    </w:p>
    <w:p w:rsidR="004C3E10" w:rsidRDefault="004C3E10" w:rsidP="004C3E10">
      <w:pPr>
        <w:pStyle w:val="Default"/>
        <w:jc w:val="both"/>
        <w:rPr>
          <w:b/>
          <w:color w:val="auto"/>
          <w:sz w:val="23"/>
          <w:szCs w:val="23"/>
        </w:rPr>
      </w:pPr>
    </w:p>
    <w:p w:rsidR="004C3E10" w:rsidRDefault="004C3E10" w:rsidP="004C3E10">
      <w:pPr>
        <w:pStyle w:val="Default"/>
        <w:rPr>
          <w:sz w:val="23"/>
          <w:szCs w:val="23"/>
        </w:rPr>
      </w:pPr>
      <w:r>
        <w:rPr>
          <w:b/>
          <w:bCs/>
          <w:sz w:val="23"/>
          <w:szCs w:val="23"/>
        </w:rPr>
        <w:t xml:space="preserve">11. Información complementaria </w:t>
      </w:r>
    </w:p>
    <w:p w:rsidR="004C3E10" w:rsidRDefault="004C3E10" w:rsidP="004C3E10">
      <w:pPr>
        <w:pStyle w:val="Default"/>
        <w:jc w:val="both"/>
        <w:rPr>
          <w:sz w:val="23"/>
          <w:szCs w:val="23"/>
        </w:rPr>
      </w:pPr>
      <w:r>
        <w:rPr>
          <w:sz w:val="23"/>
          <w:szCs w:val="23"/>
        </w:rPr>
        <w:t xml:space="preserve">Adjuntar archivo (Max 5MB): Si se dispone de cualquier documento, enlaces a sitios Web o referencias (fuentes) que puedan servir de complemento a la explicación de la experiencia, pueden relacionarse abajo o adjuntarse al enviar este formulario por correo. </w:t>
      </w:r>
    </w:p>
    <w:p w:rsidR="004C3E10" w:rsidRDefault="004C3E10" w:rsidP="004C3E10">
      <w:pPr>
        <w:pStyle w:val="Default"/>
        <w:rPr>
          <w:b/>
          <w:bCs/>
          <w:sz w:val="23"/>
          <w:szCs w:val="23"/>
        </w:rPr>
      </w:pPr>
    </w:p>
    <w:p w:rsidR="004C3E10" w:rsidRDefault="004C3E10" w:rsidP="004C3E10">
      <w:pPr>
        <w:pStyle w:val="Default"/>
        <w:jc w:val="both"/>
        <w:rPr>
          <w:sz w:val="23"/>
          <w:szCs w:val="23"/>
        </w:rPr>
      </w:pPr>
      <w:r>
        <w:rPr>
          <w:b/>
          <w:bCs/>
          <w:sz w:val="23"/>
          <w:szCs w:val="23"/>
        </w:rPr>
        <w:t xml:space="preserve">Extensiones admitidas: </w:t>
      </w:r>
      <w:r>
        <w:rPr>
          <w:sz w:val="23"/>
          <w:szCs w:val="23"/>
        </w:rPr>
        <w:t xml:space="preserve">DOCUMENTOS EN WORD, EXCEL, </w:t>
      </w:r>
      <w:proofErr w:type="spellStart"/>
      <w:r>
        <w:rPr>
          <w:sz w:val="23"/>
          <w:szCs w:val="23"/>
        </w:rPr>
        <w:t>POWER</w:t>
      </w:r>
      <w:proofErr w:type="spellEnd"/>
      <w:r>
        <w:rPr>
          <w:sz w:val="23"/>
          <w:szCs w:val="23"/>
        </w:rPr>
        <w:t xml:space="preserve"> POINT, PUBLISHER Y </w:t>
      </w:r>
      <w:proofErr w:type="spellStart"/>
      <w:r>
        <w:rPr>
          <w:sz w:val="23"/>
          <w:szCs w:val="23"/>
        </w:rPr>
        <w:t>PDF</w:t>
      </w:r>
      <w:proofErr w:type="spellEnd"/>
      <w:r>
        <w:rPr>
          <w:sz w:val="23"/>
          <w:szCs w:val="23"/>
        </w:rPr>
        <w:t xml:space="preserve">. </w:t>
      </w:r>
    </w:p>
    <w:p w:rsidR="004C3E10" w:rsidRDefault="004C3E10" w:rsidP="004C3E10">
      <w:pPr>
        <w:pStyle w:val="Default"/>
        <w:rPr>
          <w:sz w:val="23"/>
          <w:szCs w:val="23"/>
        </w:rPr>
      </w:pPr>
      <w:r>
        <w:rPr>
          <w:sz w:val="23"/>
          <w:szCs w:val="23"/>
        </w:rPr>
        <w:t xml:space="preserve">En caso de enviar varios archivos comprimirlo en un “.Zip”. </w:t>
      </w:r>
    </w:p>
    <w:p w:rsidR="004C3E10" w:rsidRDefault="004C3E10" w:rsidP="004C3E10">
      <w:pPr>
        <w:pStyle w:val="Default"/>
        <w:jc w:val="both"/>
        <w:rPr>
          <w:b/>
          <w:bCs/>
          <w:sz w:val="23"/>
          <w:szCs w:val="23"/>
        </w:rPr>
      </w:pPr>
    </w:p>
    <w:p w:rsidR="004C3E10" w:rsidRDefault="004C3E10" w:rsidP="004C3E10">
      <w:pPr>
        <w:pStyle w:val="Default"/>
        <w:jc w:val="both"/>
        <w:rPr>
          <w:b/>
          <w:bCs/>
          <w:sz w:val="23"/>
          <w:szCs w:val="23"/>
        </w:rPr>
      </w:pPr>
    </w:p>
    <w:p w:rsidR="004C3E10" w:rsidRDefault="004C3E10" w:rsidP="004C3E10">
      <w:pPr>
        <w:pStyle w:val="Default"/>
        <w:jc w:val="both"/>
        <w:rPr>
          <w:sz w:val="23"/>
          <w:szCs w:val="23"/>
        </w:rPr>
      </w:pPr>
      <w:r>
        <w:rPr>
          <w:b/>
          <w:bCs/>
          <w:sz w:val="23"/>
          <w:szCs w:val="23"/>
        </w:rPr>
        <w:t xml:space="preserve">Comentarios: </w:t>
      </w:r>
    </w:p>
    <w:p w:rsidR="004C3E10" w:rsidRDefault="004C3E10" w:rsidP="004C3E10">
      <w:pPr>
        <w:pStyle w:val="Default"/>
        <w:jc w:val="both"/>
        <w:rPr>
          <w:sz w:val="23"/>
          <w:szCs w:val="23"/>
        </w:rPr>
      </w:pPr>
    </w:p>
    <w:p w:rsidR="004C3E10" w:rsidRPr="004C3E10" w:rsidRDefault="004C3E10" w:rsidP="004C3E10">
      <w:pPr>
        <w:pStyle w:val="Prrafodelista"/>
        <w:numPr>
          <w:ilvl w:val="0"/>
          <w:numId w:val="8"/>
        </w:numPr>
        <w:jc w:val="both"/>
        <w:rPr>
          <w:rFonts w:ascii="Arial" w:hAnsi="Arial" w:cs="Arial"/>
          <w:sz w:val="24"/>
        </w:rPr>
      </w:pPr>
      <w:r w:rsidRPr="004C3E10">
        <w:rPr>
          <w:rFonts w:ascii="Arial" w:hAnsi="Arial" w:cs="Arial"/>
          <w:sz w:val="24"/>
        </w:rPr>
        <w:t xml:space="preserve">En la pág. Web del MINSAL en donde se encuentra copia del documento llamado : MODELO DE </w:t>
      </w:r>
      <w:r w:rsidR="00076E0D" w:rsidRPr="004C3E10">
        <w:rPr>
          <w:rFonts w:ascii="Arial" w:hAnsi="Arial" w:cs="Arial"/>
          <w:sz w:val="24"/>
        </w:rPr>
        <w:t>INTEGRACIÓN</w:t>
      </w:r>
      <w:r w:rsidRPr="004C3E10">
        <w:rPr>
          <w:rFonts w:ascii="Arial" w:hAnsi="Arial" w:cs="Arial"/>
          <w:sz w:val="24"/>
        </w:rPr>
        <w:t xml:space="preserve"> DOCENCIA SERVICIO PARA LA </w:t>
      </w:r>
      <w:r w:rsidR="00076E0D" w:rsidRPr="004C3E10">
        <w:rPr>
          <w:rFonts w:ascii="Arial" w:hAnsi="Arial" w:cs="Arial"/>
          <w:sz w:val="24"/>
        </w:rPr>
        <w:t>FORMACIÓN</w:t>
      </w:r>
      <w:r w:rsidRPr="004C3E10">
        <w:rPr>
          <w:rFonts w:ascii="Arial" w:hAnsi="Arial" w:cs="Arial"/>
          <w:sz w:val="24"/>
        </w:rPr>
        <w:t xml:space="preserve"> DEL RECURSO HUMANO DE ENFERMERÍA EN EL SALVADOR (segunda edición, se encuentra en formato de </w:t>
      </w:r>
      <w:proofErr w:type="spellStart"/>
      <w:r w:rsidRPr="004C3E10">
        <w:rPr>
          <w:rFonts w:ascii="Arial" w:hAnsi="Arial" w:cs="Arial"/>
          <w:sz w:val="24"/>
        </w:rPr>
        <w:t>pdf</w:t>
      </w:r>
      <w:proofErr w:type="spellEnd"/>
      <w:r w:rsidRPr="004C3E10">
        <w:rPr>
          <w:rFonts w:ascii="Arial" w:hAnsi="Arial" w:cs="Arial"/>
          <w:sz w:val="24"/>
        </w:rPr>
        <w:t>)</w:t>
      </w:r>
    </w:p>
    <w:p w:rsidR="004C3E10" w:rsidRPr="004C3E10" w:rsidRDefault="004C3E10" w:rsidP="004C3E10">
      <w:pPr>
        <w:pStyle w:val="Prrafodelista"/>
        <w:numPr>
          <w:ilvl w:val="0"/>
          <w:numId w:val="8"/>
        </w:numPr>
        <w:jc w:val="both"/>
        <w:rPr>
          <w:rFonts w:ascii="Arial" w:hAnsi="Arial" w:cs="Arial"/>
          <w:sz w:val="24"/>
        </w:rPr>
      </w:pPr>
      <w:r w:rsidRPr="004C3E10">
        <w:rPr>
          <w:rFonts w:ascii="Arial" w:hAnsi="Arial" w:cs="Arial"/>
          <w:sz w:val="24"/>
        </w:rPr>
        <w:t xml:space="preserve">Convenio </w:t>
      </w:r>
      <w:proofErr w:type="spellStart"/>
      <w:r w:rsidRPr="004C3E10">
        <w:rPr>
          <w:rFonts w:ascii="Arial" w:hAnsi="Arial" w:cs="Arial"/>
          <w:sz w:val="24"/>
        </w:rPr>
        <w:t>estarizado</w:t>
      </w:r>
      <w:proofErr w:type="spellEnd"/>
      <w:r w:rsidRPr="004C3E10">
        <w:rPr>
          <w:rFonts w:ascii="Arial" w:hAnsi="Arial" w:cs="Arial"/>
          <w:sz w:val="24"/>
        </w:rPr>
        <w:t xml:space="preserve"> para la realización de prácticas en el que se señala el MODELO DE </w:t>
      </w:r>
      <w:r w:rsidR="00076E0D" w:rsidRPr="004C3E10">
        <w:rPr>
          <w:rFonts w:ascii="Arial" w:hAnsi="Arial" w:cs="Arial"/>
          <w:sz w:val="24"/>
        </w:rPr>
        <w:t>INTEGRACIÓN</w:t>
      </w:r>
      <w:r w:rsidRPr="004C3E10">
        <w:rPr>
          <w:rFonts w:ascii="Arial" w:hAnsi="Arial" w:cs="Arial"/>
          <w:sz w:val="24"/>
        </w:rPr>
        <w:t xml:space="preserve"> DOCENCIA SERVICIO</w:t>
      </w:r>
    </w:p>
    <w:p w:rsidR="004C3E10" w:rsidRPr="004C3E10" w:rsidRDefault="004C3E10" w:rsidP="004C3E10">
      <w:pPr>
        <w:pStyle w:val="Prrafodelista"/>
        <w:numPr>
          <w:ilvl w:val="0"/>
          <w:numId w:val="8"/>
        </w:numPr>
        <w:jc w:val="both"/>
        <w:rPr>
          <w:rFonts w:ascii="Arial" w:hAnsi="Arial" w:cs="Arial"/>
          <w:sz w:val="24"/>
        </w:rPr>
      </w:pPr>
      <w:r w:rsidRPr="004C3E10">
        <w:rPr>
          <w:rFonts w:ascii="Arial" w:hAnsi="Arial" w:cs="Arial"/>
          <w:sz w:val="24"/>
        </w:rPr>
        <w:t>Modelo de Plan de trabajo anual de un comité local de IDS.</w:t>
      </w:r>
    </w:p>
    <w:p w:rsidR="004C3E10" w:rsidRPr="004C3E10" w:rsidRDefault="004C3E10" w:rsidP="004C3E10">
      <w:pPr>
        <w:pStyle w:val="Prrafodelista"/>
        <w:numPr>
          <w:ilvl w:val="0"/>
          <w:numId w:val="8"/>
        </w:numPr>
        <w:jc w:val="both"/>
        <w:rPr>
          <w:rFonts w:ascii="Arial" w:hAnsi="Arial" w:cs="Arial"/>
          <w:sz w:val="24"/>
        </w:rPr>
      </w:pPr>
      <w:r w:rsidRPr="004C3E10">
        <w:rPr>
          <w:rFonts w:ascii="Arial" w:hAnsi="Arial" w:cs="Arial"/>
          <w:sz w:val="24"/>
        </w:rPr>
        <w:t>Anexo documento impreso del modelo.</w:t>
      </w:r>
    </w:p>
    <w:p w:rsidR="004C3E10" w:rsidRDefault="004C3E10" w:rsidP="004C3E10">
      <w:pPr>
        <w:jc w:val="both"/>
      </w:pPr>
    </w:p>
    <w:p w:rsidR="004C3E10" w:rsidRPr="004C3E10" w:rsidRDefault="004C3E10" w:rsidP="004C3E10">
      <w:pPr>
        <w:pStyle w:val="Default"/>
        <w:jc w:val="both"/>
        <w:rPr>
          <w:b/>
          <w:color w:val="auto"/>
          <w:sz w:val="23"/>
          <w:szCs w:val="23"/>
        </w:rPr>
      </w:pPr>
    </w:p>
    <w:sectPr w:rsidR="004C3E10" w:rsidRPr="004C3E10" w:rsidSect="00F369E1">
      <w:headerReference w:type="default" r:id="rId7"/>
      <w:pgSz w:w="12242" w:h="15842" w:code="1"/>
      <w:pgMar w:top="1701" w:right="1701" w:bottom="1418"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78A" w:rsidRDefault="0031278A" w:rsidP="00F369E1">
      <w:pPr>
        <w:spacing w:after="0" w:line="240" w:lineRule="auto"/>
      </w:pPr>
      <w:r>
        <w:separator/>
      </w:r>
    </w:p>
  </w:endnote>
  <w:endnote w:type="continuationSeparator" w:id="0">
    <w:p w:rsidR="0031278A" w:rsidRDefault="0031278A" w:rsidP="00F36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78A" w:rsidRDefault="0031278A" w:rsidP="00F369E1">
      <w:pPr>
        <w:spacing w:after="0" w:line="240" w:lineRule="auto"/>
      </w:pPr>
      <w:r>
        <w:separator/>
      </w:r>
    </w:p>
  </w:footnote>
  <w:footnote w:type="continuationSeparator" w:id="0">
    <w:p w:rsidR="0031278A" w:rsidRDefault="0031278A" w:rsidP="00F36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9E1" w:rsidRDefault="00F369E1">
    <w:pPr>
      <w:pStyle w:val="Encabezado"/>
    </w:pPr>
    <w:r>
      <w:rPr>
        <w:noProof/>
        <w:lang w:eastAsia="es-ES"/>
      </w:rPr>
      <w:drawing>
        <wp:anchor distT="0" distB="0" distL="114300" distR="114300" simplePos="0" relativeHeight="251658240" behindDoc="0" locked="0" layoutInCell="1" allowOverlap="1">
          <wp:simplePos x="0" y="0"/>
          <wp:positionH relativeFrom="column">
            <wp:posOffset>-832485</wp:posOffset>
          </wp:positionH>
          <wp:positionV relativeFrom="paragraph">
            <wp:posOffset>-402590</wp:posOffset>
          </wp:positionV>
          <wp:extent cx="7219950" cy="10287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19950" cy="1028700"/>
                  </a:xfrm>
                  <a:prstGeom prst="rect">
                    <a:avLst/>
                  </a:prstGeom>
                  <a:noFill/>
                  <a:ln w="9525">
                    <a:noFill/>
                    <a:miter lim="800000"/>
                    <a:headEnd/>
                    <a:tailEnd/>
                  </a:ln>
                </pic:spPr>
              </pic:pic>
            </a:graphicData>
          </a:graphic>
        </wp:anchor>
      </w:drawing>
    </w:r>
  </w:p>
  <w:p w:rsidR="00F369E1" w:rsidRDefault="00F369E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2E3"/>
    <w:multiLevelType w:val="hybridMultilevel"/>
    <w:tmpl w:val="E2C07CA6"/>
    <w:lvl w:ilvl="0" w:tplc="440A0001">
      <w:start w:val="1"/>
      <w:numFmt w:val="bullet"/>
      <w:lvlText w:val=""/>
      <w:lvlJc w:val="left"/>
      <w:pPr>
        <w:ind w:left="720" w:hanging="360"/>
      </w:pPr>
      <w:rPr>
        <w:rFonts w:ascii="Symbol" w:hAnsi="Symbol" w:hint="default"/>
      </w:rPr>
    </w:lvl>
    <w:lvl w:ilvl="1" w:tplc="5032F446">
      <w:numFmt w:val="bullet"/>
      <w:lvlText w:val="-"/>
      <w:lvlJc w:val="left"/>
      <w:pPr>
        <w:ind w:left="1440" w:hanging="360"/>
      </w:pPr>
      <w:rPr>
        <w:rFonts w:ascii="Calibri" w:eastAsia="Calibri" w:hAnsi="Calibri"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F707831"/>
    <w:multiLevelType w:val="hybridMultilevel"/>
    <w:tmpl w:val="611A7958"/>
    <w:lvl w:ilvl="0" w:tplc="2E1AFAA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254D28AE"/>
    <w:multiLevelType w:val="hybridMultilevel"/>
    <w:tmpl w:val="B4BE86E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B02194B"/>
    <w:multiLevelType w:val="hybridMultilevel"/>
    <w:tmpl w:val="0930DE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43915552"/>
    <w:multiLevelType w:val="hybridMultilevel"/>
    <w:tmpl w:val="39BC2C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3C1149A"/>
    <w:multiLevelType w:val="hybridMultilevel"/>
    <w:tmpl w:val="575E225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20350E1"/>
    <w:multiLevelType w:val="hybridMultilevel"/>
    <w:tmpl w:val="07B4D4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79656BEA"/>
    <w:multiLevelType w:val="hybridMultilevel"/>
    <w:tmpl w:val="9FA620D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0"/>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6151BC"/>
    <w:rsid w:val="0005597E"/>
    <w:rsid w:val="0006782E"/>
    <w:rsid w:val="00076E0D"/>
    <w:rsid w:val="00103A25"/>
    <w:rsid w:val="001E1189"/>
    <w:rsid w:val="002947EC"/>
    <w:rsid w:val="0031278A"/>
    <w:rsid w:val="003640AF"/>
    <w:rsid w:val="003C72DE"/>
    <w:rsid w:val="003E55BD"/>
    <w:rsid w:val="00463EF0"/>
    <w:rsid w:val="004C3E10"/>
    <w:rsid w:val="0053057E"/>
    <w:rsid w:val="005E4595"/>
    <w:rsid w:val="006151BC"/>
    <w:rsid w:val="00785D1C"/>
    <w:rsid w:val="008A1A1E"/>
    <w:rsid w:val="008F65C1"/>
    <w:rsid w:val="00995977"/>
    <w:rsid w:val="00A01877"/>
    <w:rsid w:val="00A62351"/>
    <w:rsid w:val="00AB5D5D"/>
    <w:rsid w:val="00B24911"/>
    <w:rsid w:val="00C72902"/>
    <w:rsid w:val="00CF0BD6"/>
    <w:rsid w:val="00E74B79"/>
    <w:rsid w:val="00F06A43"/>
    <w:rsid w:val="00F358DD"/>
    <w:rsid w:val="00F369E1"/>
    <w:rsid w:val="00FA54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51BC"/>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6151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1BC"/>
    <w:rPr>
      <w:rFonts w:ascii="Tahoma" w:hAnsi="Tahoma" w:cs="Tahoma"/>
      <w:sz w:val="16"/>
      <w:szCs w:val="16"/>
    </w:rPr>
  </w:style>
  <w:style w:type="table" w:styleId="Tablaconcuadrcula">
    <w:name w:val="Table Grid"/>
    <w:basedOn w:val="Tablanormal"/>
    <w:uiPriority w:val="59"/>
    <w:rsid w:val="00615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947EC"/>
    <w:rPr>
      <w:color w:val="0000FF" w:themeColor="hyperlink"/>
      <w:u w:val="single"/>
    </w:rPr>
  </w:style>
  <w:style w:type="paragraph" w:styleId="Prrafodelista">
    <w:name w:val="List Paragraph"/>
    <w:basedOn w:val="Normal"/>
    <w:uiPriority w:val="34"/>
    <w:qFormat/>
    <w:rsid w:val="00A01877"/>
    <w:pPr>
      <w:ind w:left="720"/>
      <w:contextualSpacing/>
    </w:pPr>
    <w:rPr>
      <w:rFonts w:ascii="Calibri" w:eastAsia="Calibri" w:hAnsi="Calibri" w:cs="Times New Roman"/>
      <w:lang w:val="es-SV"/>
    </w:rPr>
  </w:style>
  <w:style w:type="paragraph" w:styleId="Encabezado">
    <w:name w:val="header"/>
    <w:basedOn w:val="Normal"/>
    <w:link w:val="EncabezadoCar"/>
    <w:uiPriority w:val="99"/>
    <w:unhideWhenUsed/>
    <w:rsid w:val="00F369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69E1"/>
  </w:style>
  <w:style w:type="paragraph" w:styleId="Piedepgina">
    <w:name w:val="footer"/>
    <w:basedOn w:val="Normal"/>
    <w:link w:val="PiedepginaCar"/>
    <w:uiPriority w:val="99"/>
    <w:semiHidden/>
    <w:unhideWhenUsed/>
    <w:rsid w:val="00F369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369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3238</Words>
  <Characters>17810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IEPROES</Company>
  <LinksUpToDate>false</LinksUpToDate>
  <CharactersWithSpaces>21006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Rieproes</dc:creator>
  <cp:keywords/>
  <dc:description/>
  <cp:lastModifiedBy>Rieproes</cp:lastModifiedBy>
  <cp:revision>18</cp:revision>
  <dcterms:created xsi:type="dcterms:W3CDTF">2011-09-21T22:56:00Z</dcterms:created>
  <dcterms:modified xsi:type="dcterms:W3CDTF">2011-09-22T18:15:00Z</dcterms:modified>
</cp:coreProperties>
</file>